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EC" w:rsidRDefault="007C46EC" w:rsidP="007C46EC">
      <w:pPr>
        <w:jc w:val="center"/>
        <w:rPr>
          <w:rFonts w:ascii="Arial Black" w:hAnsi="Arial Black"/>
        </w:rPr>
      </w:pPr>
      <w:r>
        <w:rPr>
          <w:rFonts w:ascii="Arial Black" w:hAnsi="Arial Black"/>
        </w:rPr>
        <w:t xml:space="preserve">NFCA TALKING POINTS </w:t>
      </w:r>
    </w:p>
    <w:p w:rsidR="007C46EC" w:rsidRDefault="007C46EC" w:rsidP="007C46EC">
      <w:pPr>
        <w:jc w:val="center"/>
        <w:rPr>
          <w:rFonts w:ascii="Arial Black" w:hAnsi="Arial Black"/>
        </w:rPr>
      </w:pPr>
      <w:r>
        <w:rPr>
          <w:rFonts w:ascii="Arial Black" w:hAnsi="Arial Black"/>
        </w:rPr>
        <w:t>FOR</w:t>
      </w:r>
    </w:p>
    <w:p w:rsidR="00D67B36" w:rsidRDefault="007C46EC" w:rsidP="007C46EC">
      <w:pPr>
        <w:jc w:val="center"/>
        <w:rPr>
          <w:rFonts w:ascii="Arial Black" w:hAnsi="Arial Black"/>
        </w:rPr>
      </w:pPr>
      <w:r>
        <w:rPr>
          <w:rFonts w:ascii="Arial Black" w:hAnsi="Arial Black"/>
        </w:rPr>
        <w:t>RALPH CORBITT</w:t>
      </w:r>
    </w:p>
    <w:p w:rsidR="00D67B36" w:rsidRDefault="00D67B36" w:rsidP="007C46EC">
      <w:pPr>
        <w:jc w:val="center"/>
        <w:rPr>
          <w:rFonts w:ascii="Arial Black" w:hAnsi="Arial Black"/>
        </w:rPr>
      </w:pPr>
    </w:p>
    <w:p w:rsidR="00D67B36" w:rsidRDefault="00D67B36" w:rsidP="007C46EC">
      <w:pPr>
        <w:jc w:val="center"/>
        <w:rPr>
          <w:rFonts w:ascii="Arial Black" w:hAnsi="Arial Black"/>
        </w:rPr>
      </w:pPr>
    </w:p>
    <w:p w:rsidR="00D67B36" w:rsidRPr="00D67B36" w:rsidRDefault="00D67B36" w:rsidP="00D67B36">
      <w:pPr>
        <w:spacing w:line="360" w:lineRule="auto"/>
        <w:rPr>
          <w:rFonts w:ascii="Arial" w:hAnsi="Arial"/>
          <w:b/>
          <w:u w:val="single"/>
        </w:rPr>
      </w:pPr>
      <w:r w:rsidRPr="00D67B36">
        <w:rPr>
          <w:rFonts w:ascii="Arial" w:hAnsi="Arial"/>
          <w:b/>
          <w:u w:val="single"/>
        </w:rPr>
        <w:t>ISE MISSION OBJECTIVES (CONDENSED):</w:t>
      </w:r>
    </w:p>
    <w:p w:rsidR="00D67B36" w:rsidRPr="00D67B36" w:rsidRDefault="00D67B36" w:rsidP="00D67B36">
      <w:pPr>
        <w:pStyle w:val="ListParagraph"/>
        <w:numPr>
          <w:ilvl w:val="0"/>
          <w:numId w:val="1"/>
        </w:numPr>
        <w:spacing w:line="360" w:lineRule="auto"/>
        <w:rPr>
          <w:rFonts w:ascii="Arial" w:hAnsi="Arial"/>
          <w:b/>
        </w:rPr>
      </w:pPr>
      <w:r>
        <w:rPr>
          <w:rFonts w:ascii="Arial" w:hAnsi="Arial"/>
          <w:b/>
        </w:rPr>
        <w:t xml:space="preserve">TO ADVANCE RESPONSIBLE INFORMATION SHARING, IMPROVE NATIONWIDE DECISION MAKING, PROMOTE PARTNERSHIPS ACROSS FEDERAL, STATE, LOCAL, TRIBAL AND TERRITORIAL GOVERNMENTS, ALL </w:t>
      </w:r>
      <w:r w:rsidR="00FA1921">
        <w:rPr>
          <w:rFonts w:ascii="Arial" w:hAnsi="Arial"/>
          <w:b/>
        </w:rPr>
        <w:t>WITH THE COMMON GOAL TO TRANSFOR</w:t>
      </w:r>
      <w:r>
        <w:rPr>
          <w:rFonts w:ascii="Arial" w:hAnsi="Arial"/>
          <w:b/>
        </w:rPr>
        <w:t xml:space="preserve">M </w:t>
      </w:r>
      <w:r w:rsidR="00FA1921">
        <w:rPr>
          <w:rFonts w:ascii="Arial" w:hAnsi="Arial"/>
          <w:b/>
        </w:rPr>
        <w:t>I</w:t>
      </w:r>
      <w:r>
        <w:rPr>
          <w:rFonts w:ascii="Arial" w:hAnsi="Arial"/>
          <w:b/>
        </w:rPr>
        <w:t>NFORMATION OWNERSHIP TO STEWARDSHIP WHILE FURTHERING COUNTERTERRORISM, HOMELAND SECURITY AND CYBERSECURITY MISSIONS.</w:t>
      </w:r>
    </w:p>
    <w:p w:rsidR="00D67B36" w:rsidRPr="00D67B36" w:rsidRDefault="00D67B36" w:rsidP="00D67B36">
      <w:pPr>
        <w:spacing w:line="360" w:lineRule="auto"/>
        <w:rPr>
          <w:rFonts w:ascii="Arial" w:hAnsi="Arial"/>
          <w:b/>
        </w:rPr>
      </w:pPr>
    </w:p>
    <w:p w:rsidR="00D67B36" w:rsidRPr="00D67B36" w:rsidRDefault="00D67B36" w:rsidP="00D67B36">
      <w:pPr>
        <w:spacing w:line="360" w:lineRule="auto"/>
        <w:rPr>
          <w:rFonts w:ascii="Arial" w:hAnsi="Arial"/>
          <w:b/>
        </w:rPr>
      </w:pPr>
    </w:p>
    <w:p w:rsidR="00117BF8" w:rsidRPr="009D05F6" w:rsidRDefault="00D67B36" w:rsidP="00D67B36">
      <w:pPr>
        <w:spacing w:line="360" w:lineRule="auto"/>
        <w:rPr>
          <w:rFonts w:ascii="Arial" w:hAnsi="Arial"/>
          <w:b/>
          <w:u w:val="single"/>
        </w:rPr>
      </w:pPr>
      <w:r w:rsidRPr="009D05F6">
        <w:rPr>
          <w:rFonts w:ascii="Arial" w:hAnsi="Arial"/>
          <w:b/>
          <w:u w:val="single"/>
        </w:rPr>
        <w:t>NFCA MISSION:</w:t>
      </w:r>
    </w:p>
    <w:p w:rsidR="009D05F6" w:rsidRDefault="00117BF8" w:rsidP="00196FDF">
      <w:pPr>
        <w:pStyle w:val="ListParagraph"/>
        <w:widowControl w:val="0"/>
        <w:numPr>
          <w:ilvl w:val="0"/>
          <w:numId w:val="1"/>
        </w:numPr>
        <w:autoSpaceDE w:val="0"/>
        <w:autoSpaceDN w:val="0"/>
        <w:adjustRightInd w:val="0"/>
        <w:spacing w:after="280" w:line="360" w:lineRule="auto"/>
        <w:rPr>
          <w:rFonts w:ascii="Arial" w:hAnsi="Arial"/>
          <w:b/>
        </w:rPr>
      </w:pPr>
      <w:r w:rsidRPr="00196FDF">
        <w:rPr>
          <w:rFonts w:ascii="Arial" w:hAnsi="Arial"/>
          <w:b/>
        </w:rPr>
        <w:t>TO REPRESENT THE INTERESTS OF STATE AND MAJOR URBAN AREA FUSION CENTERS, AS WELL AS ASSOCIATED INTERESTS OF STATES, T</w:t>
      </w:r>
      <w:r w:rsidR="00FA1921">
        <w:rPr>
          <w:rFonts w:ascii="Arial" w:hAnsi="Arial"/>
          <w:b/>
        </w:rPr>
        <w:t>RIBAL NATIONS, AND UNITS OF LOC</w:t>
      </w:r>
      <w:r w:rsidRPr="00196FDF">
        <w:rPr>
          <w:rFonts w:ascii="Arial" w:hAnsi="Arial"/>
          <w:b/>
        </w:rPr>
        <w:t xml:space="preserve">AL GOVERNMENT, IN ORDER TO </w:t>
      </w:r>
      <w:r w:rsidR="00FA1921">
        <w:rPr>
          <w:rFonts w:ascii="Arial" w:hAnsi="Arial"/>
          <w:b/>
        </w:rPr>
        <w:t>PROMOTE THE DEVELOPMENT AND SUS</w:t>
      </w:r>
      <w:r w:rsidRPr="00196FDF">
        <w:rPr>
          <w:rFonts w:ascii="Arial" w:hAnsi="Arial"/>
          <w:b/>
        </w:rPr>
        <w:t xml:space="preserve">TAINMENT OF FUSION CENTERS TO ENHANCE PUBLIC SAFETY; ENCOURAGE EFFECTIVE, EFFICIENT, ETHICAL, LAWFUL AND PROFESSIONAL INTELLIGENCE AND INFORMATION SHARING; AND PREVENT AND REDUCE THE HARMFUL EFFECTS OF CRIME AND TERRORISM ON VICTIMS, INDIVIDUALS, AND COMMUNITIES. </w:t>
      </w:r>
    </w:p>
    <w:p w:rsidR="009D05F6" w:rsidRPr="009D05F6" w:rsidRDefault="009D05F6" w:rsidP="009D05F6">
      <w:pPr>
        <w:widowControl w:val="0"/>
        <w:autoSpaceDE w:val="0"/>
        <w:autoSpaceDN w:val="0"/>
        <w:adjustRightInd w:val="0"/>
        <w:spacing w:after="280" w:line="360" w:lineRule="auto"/>
        <w:rPr>
          <w:rFonts w:ascii="Arial" w:hAnsi="Arial"/>
        </w:rPr>
      </w:pPr>
      <w:r>
        <w:rPr>
          <w:rFonts w:ascii="Arial" w:hAnsi="Arial"/>
        </w:rPr>
        <w:t xml:space="preserve">•• </w:t>
      </w:r>
      <w:r w:rsidRPr="009D05F6">
        <w:rPr>
          <w:rFonts w:ascii="Arial" w:hAnsi="Arial"/>
        </w:rPr>
        <w:t>Note common synergies and shared mission/vision</w:t>
      </w:r>
    </w:p>
    <w:p w:rsidR="00196FDF" w:rsidRPr="009D05F6" w:rsidRDefault="00196FDF" w:rsidP="009D05F6">
      <w:pPr>
        <w:widowControl w:val="0"/>
        <w:autoSpaceDE w:val="0"/>
        <w:autoSpaceDN w:val="0"/>
        <w:adjustRightInd w:val="0"/>
        <w:spacing w:after="280" w:line="360" w:lineRule="auto"/>
        <w:rPr>
          <w:rFonts w:ascii="Arial" w:hAnsi="Arial"/>
          <w:b/>
        </w:rPr>
      </w:pPr>
    </w:p>
    <w:p w:rsidR="00196FDF" w:rsidRDefault="00196FDF" w:rsidP="00117BF8">
      <w:pPr>
        <w:widowControl w:val="0"/>
        <w:autoSpaceDE w:val="0"/>
        <w:autoSpaceDN w:val="0"/>
        <w:adjustRightInd w:val="0"/>
        <w:spacing w:after="280" w:line="360" w:lineRule="auto"/>
        <w:rPr>
          <w:rFonts w:ascii="Arial" w:hAnsi="Arial"/>
          <w:b/>
        </w:rPr>
      </w:pPr>
      <w:r>
        <w:rPr>
          <w:rFonts w:ascii="Arial" w:hAnsi="Arial"/>
          <w:b/>
        </w:rPr>
        <w:tab/>
      </w:r>
    </w:p>
    <w:p w:rsidR="00C25E0B" w:rsidRDefault="00C25E0B" w:rsidP="00196FDF">
      <w:pPr>
        <w:widowControl w:val="0"/>
        <w:autoSpaceDE w:val="0"/>
        <w:autoSpaceDN w:val="0"/>
        <w:adjustRightInd w:val="0"/>
        <w:spacing w:after="280" w:line="360" w:lineRule="auto"/>
        <w:ind w:firstLine="720"/>
        <w:rPr>
          <w:rFonts w:ascii="Arial" w:hAnsi="Arial"/>
          <w:b/>
        </w:rPr>
      </w:pPr>
      <w:r>
        <w:rPr>
          <w:rFonts w:ascii="Arial" w:hAnsi="Arial"/>
          <w:b/>
        </w:rPr>
        <w:t>NNFC</w:t>
      </w:r>
      <w:r w:rsidR="00196FDF">
        <w:rPr>
          <w:rFonts w:ascii="Arial" w:hAnsi="Arial"/>
          <w:b/>
        </w:rPr>
        <w:t xml:space="preserve"> THREE-YEAR STRATEGY:</w:t>
      </w:r>
    </w:p>
    <w:p w:rsidR="00C25E0B" w:rsidRDefault="00C25E0B" w:rsidP="00C25E0B">
      <w:pPr>
        <w:pStyle w:val="ListParagraph"/>
        <w:widowControl w:val="0"/>
        <w:numPr>
          <w:ilvl w:val="0"/>
          <w:numId w:val="1"/>
        </w:numPr>
        <w:autoSpaceDE w:val="0"/>
        <w:autoSpaceDN w:val="0"/>
        <w:adjustRightInd w:val="0"/>
        <w:spacing w:after="280" w:line="360" w:lineRule="auto"/>
        <w:rPr>
          <w:rFonts w:ascii="Arial" w:hAnsi="Arial"/>
          <w:b/>
        </w:rPr>
      </w:pPr>
      <w:r>
        <w:rPr>
          <w:rFonts w:ascii="Arial" w:hAnsi="Arial"/>
          <w:b/>
        </w:rPr>
        <w:t>VISION:  To be a multidisciplinary, all-crimes/all-threats/all-hazards information sharing network that protects the nation</w:t>
      </w:r>
      <w:r w:rsidR="00FA1921">
        <w:rPr>
          <w:rFonts w:ascii="Arial" w:hAnsi="Arial"/>
          <w:b/>
        </w:rPr>
        <w:t>’</w:t>
      </w:r>
      <w:r>
        <w:rPr>
          <w:rFonts w:ascii="Arial" w:hAnsi="Arial"/>
          <w:b/>
        </w:rPr>
        <w:t>s security, privacy, civil rights and civil liberties of our citizens</w:t>
      </w:r>
    </w:p>
    <w:p w:rsidR="00C25E0B" w:rsidRDefault="00C25E0B" w:rsidP="00C25E0B">
      <w:pPr>
        <w:pStyle w:val="ListParagraph"/>
        <w:widowControl w:val="0"/>
        <w:numPr>
          <w:ilvl w:val="0"/>
          <w:numId w:val="1"/>
        </w:numPr>
        <w:autoSpaceDE w:val="0"/>
        <w:autoSpaceDN w:val="0"/>
        <w:adjustRightInd w:val="0"/>
        <w:spacing w:after="280" w:line="360" w:lineRule="auto"/>
        <w:rPr>
          <w:rFonts w:ascii="Arial" w:hAnsi="Arial"/>
          <w:b/>
        </w:rPr>
      </w:pPr>
      <w:r>
        <w:rPr>
          <w:rFonts w:ascii="Arial" w:hAnsi="Arial"/>
          <w:b/>
        </w:rPr>
        <w:t>MISSION: To use capabilities unique to the network of Fusion Centers to receive, analyze, disseminate and gather threat information and intelligence.</w:t>
      </w:r>
    </w:p>
    <w:p w:rsidR="004E597B" w:rsidRDefault="00C25E0B" w:rsidP="00C25E0B">
      <w:pPr>
        <w:pStyle w:val="ListParagraph"/>
        <w:widowControl w:val="0"/>
        <w:numPr>
          <w:ilvl w:val="0"/>
          <w:numId w:val="1"/>
        </w:numPr>
        <w:autoSpaceDE w:val="0"/>
        <w:autoSpaceDN w:val="0"/>
        <w:adjustRightInd w:val="0"/>
        <w:spacing w:after="280" w:line="360" w:lineRule="auto"/>
        <w:rPr>
          <w:rFonts w:ascii="Arial" w:hAnsi="Arial"/>
          <w:b/>
        </w:rPr>
      </w:pPr>
      <w:r>
        <w:rPr>
          <w:rFonts w:ascii="Arial" w:hAnsi="Arial"/>
          <w:b/>
        </w:rPr>
        <w:t>VALUES: Respect, Integrity, Professionalism</w:t>
      </w:r>
    </w:p>
    <w:p w:rsidR="004E597B" w:rsidRDefault="004E597B" w:rsidP="004E597B">
      <w:pPr>
        <w:widowControl w:val="0"/>
        <w:autoSpaceDE w:val="0"/>
        <w:autoSpaceDN w:val="0"/>
        <w:adjustRightInd w:val="0"/>
        <w:spacing w:after="280" w:line="360" w:lineRule="auto"/>
        <w:rPr>
          <w:rFonts w:ascii="Arial" w:hAnsi="Arial"/>
          <w:b/>
        </w:rPr>
      </w:pPr>
    </w:p>
    <w:p w:rsidR="004E597B" w:rsidRDefault="004E597B" w:rsidP="004E597B">
      <w:pPr>
        <w:widowControl w:val="0"/>
        <w:autoSpaceDE w:val="0"/>
        <w:autoSpaceDN w:val="0"/>
        <w:adjustRightInd w:val="0"/>
        <w:spacing w:after="280" w:line="360" w:lineRule="auto"/>
        <w:rPr>
          <w:rFonts w:ascii="Arial" w:hAnsi="Arial"/>
        </w:rPr>
      </w:pPr>
      <w:r>
        <w:rPr>
          <w:rFonts w:ascii="Arial" w:hAnsi="Arial"/>
          <w:b/>
        </w:rPr>
        <w:t xml:space="preserve">• </w:t>
      </w:r>
      <w:r w:rsidRPr="004E597B">
        <w:rPr>
          <w:rFonts w:ascii="Arial" w:hAnsi="Arial"/>
        </w:rPr>
        <w:t>Fusion centers serve as focal points within the state and local environment for receipt, analysis, gathering and sharing of threat related information.</w:t>
      </w:r>
    </w:p>
    <w:p w:rsidR="004E597B" w:rsidRDefault="004E597B" w:rsidP="004E597B">
      <w:pPr>
        <w:widowControl w:val="0"/>
        <w:autoSpaceDE w:val="0"/>
        <w:autoSpaceDN w:val="0"/>
        <w:adjustRightInd w:val="0"/>
        <w:spacing w:after="280"/>
        <w:rPr>
          <w:rFonts w:ascii="Arial" w:hAnsi="Arial"/>
        </w:rPr>
      </w:pPr>
      <w:r>
        <w:rPr>
          <w:rFonts w:ascii="Arial" w:hAnsi="Arial"/>
        </w:rPr>
        <w:t>• ISE considers information as a national asset.</w:t>
      </w:r>
    </w:p>
    <w:p w:rsidR="004E597B" w:rsidRDefault="004E597B" w:rsidP="004E597B">
      <w:pPr>
        <w:widowControl w:val="0"/>
        <w:autoSpaceDE w:val="0"/>
        <w:autoSpaceDN w:val="0"/>
        <w:adjustRightInd w:val="0"/>
        <w:spacing w:after="280"/>
        <w:rPr>
          <w:rFonts w:ascii="Arial" w:hAnsi="Arial"/>
        </w:rPr>
      </w:pPr>
      <w:r>
        <w:rPr>
          <w:rFonts w:ascii="Arial" w:hAnsi="Arial"/>
        </w:rPr>
        <w:tab/>
        <w:t>• Responsible information sharing requires shared risk management.</w:t>
      </w:r>
    </w:p>
    <w:p w:rsidR="004112C3" w:rsidRDefault="004E597B" w:rsidP="004E597B">
      <w:pPr>
        <w:widowControl w:val="0"/>
        <w:autoSpaceDE w:val="0"/>
        <w:autoSpaceDN w:val="0"/>
        <w:adjustRightInd w:val="0"/>
        <w:spacing w:after="280"/>
        <w:rPr>
          <w:rFonts w:ascii="Arial" w:hAnsi="Arial"/>
        </w:rPr>
      </w:pPr>
      <w:r>
        <w:rPr>
          <w:rFonts w:ascii="Arial" w:hAnsi="Arial"/>
        </w:rPr>
        <w:tab/>
        <w:t>• Value of inform</w:t>
      </w:r>
      <w:r w:rsidR="00FA1921">
        <w:rPr>
          <w:rFonts w:ascii="Arial" w:hAnsi="Arial"/>
        </w:rPr>
        <w:t xml:space="preserve">ation sharing is measured by its </w:t>
      </w:r>
      <w:r>
        <w:rPr>
          <w:rFonts w:ascii="Arial" w:hAnsi="Arial"/>
        </w:rPr>
        <w:t xml:space="preserve">contribution to proactive </w:t>
      </w:r>
      <w:r w:rsidR="009D05F6">
        <w:rPr>
          <w:rFonts w:ascii="Arial" w:hAnsi="Arial"/>
        </w:rPr>
        <w:t>decision-making</w:t>
      </w:r>
      <w:r>
        <w:rPr>
          <w:rFonts w:ascii="Arial" w:hAnsi="Arial"/>
        </w:rPr>
        <w:t>.</w:t>
      </w:r>
    </w:p>
    <w:p w:rsidR="004E597B" w:rsidRDefault="004112C3" w:rsidP="004E597B">
      <w:pPr>
        <w:widowControl w:val="0"/>
        <w:autoSpaceDE w:val="0"/>
        <w:autoSpaceDN w:val="0"/>
        <w:adjustRightInd w:val="0"/>
        <w:spacing w:after="280"/>
        <w:rPr>
          <w:rFonts w:ascii="Arial" w:hAnsi="Arial"/>
        </w:rPr>
      </w:pPr>
      <w:r>
        <w:rPr>
          <w:rFonts w:ascii="Arial" w:hAnsi="Arial"/>
        </w:rPr>
        <w:tab/>
        <w:t>* ISE works to optimize mission effectiveness through shared services, technology and interoperability at all levels.</w:t>
      </w:r>
    </w:p>
    <w:p w:rsidR="00196FDF" w:rsidRPr="004E597B" w:rsidRDefault="004E597B" w:rsidP="004E597B">
      <w:pPr>
        <w:widowControl w:val="0"/>
        <w:autoSpaceDE w:val="0"/>
        <w:autoSpaceDN w:val="0"/>
        <w:adjustRightInd w:val="0"/>
        <w:spacing w:after="280" w:line="360" w:lineRule="auto"/>
        <w:rPr>
          <w:rFonts w:ascii="Arial" w:hAnsi="Arial"/>
        </w:rPr>
      </w:pPr>
      <w:r>
        <w:rPr>
          <w:rFonts w:ascii="Arial" w:hAnsi="Arial"/>
        </w:rPr>
        <w:tab/>
      </w:r>
    </w:p>
    <w:p w:rsidR="00CC417F" w:rsidRDefault="009D05F6" w:rsidP="00CC417F">
      <w:pPr>
        <w:pStyle w:val="NormalWeb"/>
        <w:spacing w:before="2" w:after="2" w:line="360" w:lineRule="auto"/>
        <w:rPr>
          <w:rFonts w:ascii="Arial" w:hAnsi="Arial"/>
          <w:position w:val="10"/>
          <w:sz w:val="24"/>
          <w:szCs w:val="14"/>
        </w:rPr>
      </w:pPr>
      <w:r w:rsidRPr="00CC417F">
        <w:rPr>
          <w:rFonts w:ascii="Arial" w:hAnsi="Arial"/>
          <w:b/>
          <w:sz w:val="24"/>
          <w:szCs w:val="22"/>
        </w:rPr>
        <w:t>DEFINITION OF INTEROPERABILITY</w:t>
      </w:r>
      <w:r w:rsidRPr="00CC417F">
        <w:rPr>
          <w:rFonts w:ascii="Arial" w:hAnsi="Arial"/>
          <w:sz w:val="24"/>
          <w:szCs w:val="22"/>
        </w:rPr>
        <w:t xml:space="preserve"> “the ability to transfer and use information in a uniform and efficient manner across multiple organizations and information technology systems.</w:t>
      </w:r>
      <w:r w:rsidRPr="00CC417F">
        <w:rPr>
          <w:rFonts w:ascii="Arial" w:hAnsi="Arial"/>
          <w:position w:val="10"/>
          <w:sz w:val="24"/>
          <w:szCs w:val="14"/>
        </w:rPr>
        <w:t xml:space="preserve"> </w:t>
      </w:r>
    </w:p>
    <w:p w:rsidR="00CC417F" w:rsidRDefault="00CC417F" w:rsidP="00CC417F">
      <w:pPr>
        <w:pStyle w:val="NormalWeb"/>
        <w:spacing w:before="2" w:after="2" w:line="360" w:lineRule="auto"/>
        <w:rPr>
          <w:rFonts w:ascii="Arial" w:hAnsi="Arial"/>
          <w:position w:val="10"/>
          <w:sz w:val="24"/>
          <w:szCs w:val="14"/>
        </w:rPr>
      </w:pPr>
    </w:p>
    <w:p w:rsidR="00CC417F" w:rsidRDefault="00CC417F" w:rsidP="00CC417F">
      <w:pPr>
        <w:pStyle w:val="NormalWeb"/>
        <w:spacing w:before="2" w:after="2" w:line="360" w:lineRule="auto"/>
        <w:rPr>
          <w:rFonts w:ascii="Arial" w:hAnsi="Arial"/>
          <w:position w:val="10"/>
          <w:sz w:val="24"/>
          <w:szCs w:val="14"/>
        </w:rPr>
      </w:pPr>
      <w:r w:rsidRPr="00CC417F">
        <w:rPr>
          <w:rFonts w:ascii="Arial" w:hAnsi="Arial"/>
          <w:b/>
          <w:position w:val="10"/>
          <w:sz w:val="24"/>
          <w:szCs w:val="14"/>
        </w:rPr>
        <w:t xml:space="preserve">FUSION CENTER INPUT IS FUNDAMENTAL TO </w:t>
      </w:r>
      <w:r>
        <w:rPr>
          <w:rFonts w:ascii="Arial" w:hAnsi="Arial"/>
          <w:b/>
          <w:position w:val="10"/>
          <w:sz w:val="24"/>
          <w:szCs w:val="14"/>
        </w:rPr>
        <w:t xml:space="preserve">ACHIEVE </w:t>
      </w:r>
      <w:r w:rsidRPr="00CC417F">
        <w:rPr>
          <w:rFonts w:ascii="Arial" w:hAnsi="Arial"/>
          <w:b/>
          <w:position w:val="10"/>
          <w:sz w:val="24"/>
          <w:szCs w:val="14"/>
        </w:rPr>
        <w:t>THOROUGH INTEROPERABILTY</w:t>
      </w:r>
      <w:r>
        <w:rPr>
          <w:rFonts w:ascii="Arial" w:hAnsi="Arial"/>
          <w:position w:val="10"/>
          <w:sz w:val="24"/>
          <w:szCs w:val="14"/>
        </w:rPr>
        <w:t xml:space="preserve">.  It provides “ears to the ground” opportunity for information gathering and sharing at state and local levels. </w:t>
      </w:r>
    </w:p>
    <w:p w:rsidR="00CC417F" w:rsidRDefault="00CC417F" w:rsidP="00CC417F">
      <w:pPr>
        <w:pStyle w:val="NormalWeb"/>
        <w:spacing w:before="2" w:after="2" w:line="360" w:lineRule="auto"/>
        <w:rPr>
          <w:rFonts w:ascii="Arial" w:hAnsi="Arial"/>
          <w:position w:val="10"/>
          <w:sz w:val="24"/>
          <w:szCs w:val="14"/>
        </w:rPr>
      </w:pPr>
    </w:p>
    <w:p w:rsidR="00CC417F" w:rsidRDefault="00CC417F" w:rsidP="00CC417F">
      <w:pPr>
        <w:pStyle w:val="NormalWeb"/>
        <w:spacing w:before="2" w:after="2" w:line="360" w:lineRule="auto"/>
        <w:rPr>
          <w:rFonts w:ascii="Arial" w:hAnsi="Arial"/>
          <w:position w:val="10"/>
          <w:sz w:val="24"/>
          <w:szCs w:val="14"/>
        </w:rPr>
      </w:pPr>
      <w:r w:rsidRPr="00F840FC">
        <w:rPr>
          <w:rFonts w:ascii="Arial" w:hAnsi="Arial"/>
          <w:b/>
          <w:position w:val="10"/>
          <w:sz w:val="24"/>
          <w:szCs w:val="14"/>
          <w:u w:val="single"/>
        </w:rPr>
        <w:t>PROJECT INTEROPERABILITY TOOLS</w:t>
      </w:r>
      <w:r>
        <w:rPr>
          <w:rFonts w:ascii="Arial" w:hAnsi="Arial"/>
          <w:position w:val="10"/>
          <w:sz w:val="24"/>
          <w:szCs w:val="14"/>
        </w:rPr>
        <w:t xml:space="preserve"> offer roadmaps for all levels </w:t>
      </w:r>
      <w:r w:rsidR="00F840FC">
        <w:rPr>
          <w:rFonts w:ascii="Arial" w:hAnsi="Arial"/>
          <w:position w:val="10"/>
          <w:sz w:val="24"/>
          <w:szCs w:val="14"/>
        </w:rPr>
        <w:t xml:space="preserve">for information sharing and standardization for all levels of </w:t>
      </w:r>
      <w:r>
        <w:rPr>
          <w:rFonts w:ascii="Arial" w:hAnsi="Arial"/>
          <w:position w:val="10"/>
          <w:sz w:val="24"/>
          <w:szCs w:val="14"/>
        </w:rPr>
        <w:t xml:space="preserve"> law enforcement.  Some of them:</w:t>
      </w:r>
    </w:p>
    <w:p w:rsidR="00CC417F" w:rsidRDefault="00CC417F" w:rsidP="00CC417F">
      <w:pPr>
        <w:pStyle w:val="NormalWeb"/>
        <w:numPr>
          <w:ilvl w:val="0"/>
          <w:numId w:val="3"/>
        </w:numPr>
        <w:spacing w:before="2" w:after="2" w:line="360" w:lineRule="auto"/>
        <w:rPr>
          <w:rFonts w:ascii="Arial" w:hAnsi="Arial"/>
          <w:position w:val="10"/>
          <w:sz w:val="24"/>
          <w:szCs w:val="14"/>
        </w:rPr>
      </w:pPr>
      <w:r w:rsidRPr="00F840FC">
        <w:rPr>
          <w:rFonts w:ascii="Arial" w:hAnsi="Arial"/>
          <w:b/>
          <w:position w:val="10"/>
          <w:sz w:val="24"/>
          <w:szCs w:val="14"/>
        </w:rPr>
        <w:t>COMMON PROFILE</w:t>
      </w:r>
      <w:r>
        <w:rPr>
          <w:rFonts w:ascii="Arial" w:hAnsi="Arial"/>
          <w:position w:val="10"/>
          <w:sz w:val="24"/>
          <w:szCs w:val="14"/>
        </w:rPr>
        <w:t>-High level details</w:t>
      </w:r>
    </w:p>
    <w:p w:rsidR="00CC417F" w:rsidRDefault="00CC417F" w:rsidP="00CC417F">
      <w:pPr>
        <w:pStyle w:val="NormalWeb"/>
        <w:numPr>
          <w:ilvl w:val="0"/>
          <w:numId w:val="3"/>
        </w:numPr>
        <w:spacing w:before="2" w:after="2" w:line="360" w:lineRule="auto"/>
        <w:rPr>
          <w:rFonts w:ascii="Arial" w:hAnsi="Arial"/>
          <w:position w:val="10"/>
          <w:sz w:val="24"/>
          <w:szCs w:val="14"/>
        </w:rPr>
      </w:pPr>
      <w:r w:rsidRPr="00F840FC">
        <w:rPr>
          <w:rFonts w:ascii="Arial" w:hAnsi="Arial"/>
          <w:b/>
          <w:position w:val="10"/>
          <w:sz w:val="24"/>
          <w:szCs w:val="14"/>
        </w:rPr>
        <w:t>SPRINGBOARD</w:t>
      </w:r>
      <w:r>
        <w:rPr>
          <w:rFonts w:ascii="Arial" w:hAnsi="Arial"/>
          <w:position w:val="10"/>
          <w:sz w:val="24"/>
          <w:szCs w:val="14"/>
        </w:rPr>
        <w:t>-Works to establish compliance in information sharing standards</w:t>
      </w:r>
    </w:p>
    <w:p w:rsidR="00CC417F" w:rsidRDefault="00CC417F" w:rsidP="00CC417F">
      <w:pPr>
        <w:pStyle w:val="NormalWeb"/>
        <w:numPr>
          <w:ilvl w:val="0"/>
          <w:numId w:val="3"/>
        </w:numPr>
        <w:spacing w:before="2" w:after="2" w:line="360" w:lineRule="auto"/>
        <w:rPr>
          <w:rFonts w:ascii="Arial" w:hAnsi="Arial"/>
          <w:position w:val="10"/>
          <w:sz w:val="24"/>
          <w:szCs w:val="14"/>
        </w:rPr>
      </w:pPr>
      <w:r w:rsidRPr="00F840FC">
        <w:rPr>
          <w:rFonts w:ascii="Arial" w:hAnsi="Arial"/>
          <w:b/>
          <w:position w:val="10"/>
          <w:sz w:val="24"/>
          <w:szCs w:val="14"/>
        </w:rPr>
        <w:t>ARCHITECTURE ALIGNMENT</w:t>
      </w:r>
      <w:r>
        <w:rPr>
          <w:rFonts w:ascii="Arial" w:hAnsi="Arial"/>
          <w:position w:val="10"/>
          <w:sz w:val="24"/>
          <w:szCs w:val="14"/>
        </w:rPr>
        <w:t>-The process required to create interoperability</w:t>
      </w:r>
    </w:p>
    <w:p w:rsidR="00BA09E2" w:rsidRDefault="00CC417F" w:rsidP="00CC417F">
      <w:pPr>
        <w:pStyle w:val="NormalWeb"/>
        <w:numPr>
          <w:ilvl w:val="0"/>
          <w:numId w:val="3"/>
        </w:numPr>
        <w:spacing w:before="2" w:after="2" w:line="360" w:lineRule="auto"/>
        <w:rPr>
          <w:rFonts w:ascii="Arial" w:hAnsi="Arial"/>
          <w:position w:val="10"/>
          <w:sz w:val="24"/>
          <w:szCs w:val="14"/>
        </w:rPr>
      </w:pPr>
      <w:r w:rsidRPr="00F840FC">
        <w:rPr>
          <w:rFonts w:ascii="Arial" w:hAnsi="Arial"/>
          <w:b/>
          <w:position w:val="10"/>
          <w:sz w:val="24"/>
          <w:szCs w:val="14"/>
        </w:rPr>
        <w:t>IDENTITY AND ACCESS MANAGEMENT</w:t>
      </w:r>
      <w:r>
        <w:rPr>
          <w:rFonts w:ascii="Arial" w:hAnsi="Arial"/>
          <w:position w:val="10"/>
          <w:sz w:val="24"/>
          <w:szCs w:val="14"/>
        </w:rPr>
        <w:t xml:space="preserve">- Portfolio of </w:t>
      </w:r>
      <w:r w:rsidR="00F840FC">
        <w:rPr>
          <w:rFonts w:ascii="Arial" w:hAnsi="Arial"/>
          <w:position w:val="10"/>
          <w:sz w:val="24"/>
          <w:szCs w:val="14"/>
        </w:rPr>
        <w:t>services and processes to provide identity management, authentication, etc.</w:t>
      </w:r>
    </w:p>
    <w:p w:rsidR="00BA09E2" w:rsidRDefault="00BA09E2" w:rsidP="00BA09E2">
      <w:pPr>
        <w:pStyle w:val="NormalWeb"/>
        <w:spacing w:before="2" w:after="2" w:line="360" w:lineRule="auto"/>
        <w:rPr>
          <w:rFonts w:ascii="Arial" w:hAnsi="Arial"/>
          <w:position w:val="10"/>
          <w:sz w:val="24"/>
          <w:szCs w:val="14"/>
        </w:rPr>
      </w:pPr>
    </w:p>
    <w:p w:rsidR="00B80A2C" w:rsidRDefault="00BA09E2" w:rsidP="00BA09E2">
      <w:pPr>
        <w:widowControl w:val="0"/>
        <w:autoSpaceDE w:val="0"/>
        <w:autoSpaceDN w:val="0"/>
        <w:adjustRightInd w:val="0"/>
        <w:spacing w:after="312" w:line="360" w:lineRule="auto"/>
        <w:ind w:right="416"/>
        <w:rPr>
          <w:rFonts w:ascii="Arial" w:hAnsi="Arial" w:cs="Helvetica Neue"/>
          <w:szCs w:val="26"/>
        </w:rPr>
      </w:pPr>
      <w:r w:rsidRPr="00BA09E2">
        <w:rPr>
          <w:rFonts w:ascii="Arial" w:hAnsi="Arial" w:cs="Helvetica Neue"/>
          <w:szCs w:val="26"/>
        </w:rPr>
        <w:t>The Standa</w:t>
      </w:r>
      <w:r>
        <w:rPr>
          <w:rFonts w:ascii="Arial" w:hAnsi="Arial" w:cs="Helvetica Neue"/>
          <w:szCs w:val="26"/>
        </w:rPr>
        <w:t xml:space="preserve">rds Coordinating Council (SCC) - </w:t>
      </w:r>
      <w:r w:rsidRPr="00BA09E2">
        <w:rPr>
          <w:rFonts w:ascii="Arial" w:hAnsi="Arial" w:cs="Helvetica Neue"/>
          <w:szCs w:val="26"/>
        </w:rPr>
        <w:t xml:space="preserve">an advisory group </w:t>
      </w:r>
      <w:r>
        <w:rPr>
          <w:rFonts w:ascii="Arial" w:hAnsi="Arial" w:cs="Helvetica Neue"/>
          <w:szCs w:val="26"/>
        </w:rPr>
        <w:t xml:space="preserve">working </w:t>
      </w:r>
      <w:r w:rsidR="00B80A2C">
        <w:rPr>
          <w:rFonts w:ascii="Arial" w:hAnsi="Arial" w:cs="Helvetica Neue"/>
          <w:szCs w:val="26"/>
        </w:rPr>
        <w:t xml:space="preserve">with </w:t>
      </w:r>
      <w:r w:rsidR="00B80A2C" w:rsidRPr="00BA09E2">
        <w:rPr>
          <w:rFonts w:ascii="Arial" w:hAnsi="Arial" w:cs="Helvetica Neue"/>
          <w:szCs w:val="26"/>
        </w:rPr>
        <w:t>the</w:t>
      </w:r>
      <w:r w:rsidRPr="00BA09E2">
        <w:rPr>
          <w:rFonts w:ascii="Arial" w:hAnsi="Arial" w:cs="Helvetica Neue"/>
          <w:szCs w:val="26"/>
        </w:rPr>
        <w:t xml:space="preserve"> White House interagency policy council </w:t>
      </w:r>
      <w:r>
        <w:rPr>
          <w:rFonts w:ascii="Arial" w:hAnsi="Arial" w:cs="Helvetica Neue"/>
          <w:szCs w:val="26"/>
        </w:rPr>
        <w:t>co-chaired by PM-ISE Kshemendra Paul,</w:t>
      </w:r>
      <w:r w:rsidRPr="00BA09E2">
        <w:rPr>
          <w:rFonts w:ascii="Arial" w:hAnsi="Arial" w:cs="Helvetica Neue"/>
          <w:szCs w:val="26"/>
        </w:rPr>
        <w:t xml:space="preserve"> The SCC provides advice and counsel on matters related to </w:t>
      </w:r>
      <w:r>
        <w:rPr>
          <w:rFonts w:ascii="Arial" w:hAnsi="Arial" w:cs="Helvetica Neue"/>
          <w:szCs w:val="26"/>
        </w:rPr>
        <w:t xml:space="preserve">responsible </w:t>
      </w:r>
      <w:r w:rsidRPr="00BA09E2">
        <w:rPr>
          <w:rFonts w:ascii="Arial" w:hAnsi="Arial" w:cs="Helvetica Neue"/>
          <w:szCs w:val="26"/>
        </w:rPr>
        <w:t>information sharing st</w:t>
      </w:r>
      <w:r>
        <w:rPr>
          <w:rFonts w:ascii="Arial" w:hAnsi="Arial" w:cs="Helvetica Neue"/>
          <w:szCs w:val="26"/>
        </w:rPr>
        <w:t>andards.</w:t>
      </w:r>
    </w:p>
    <w:p w:rsidR="00BA09E2" w:rsidRPr="00B80A2C" w:rsidRDefault="00B80A2C" w:rsidP="00B80A2C">
      <w:pPr>
        <w:pStyle w:val="ListParagraph"/>
        <w:widowControl w:val="0"/>
        <w:numPr>
          <w:ilvl w:val="0"/>
          <w:numId w:val="5"/>
        </w:numPr>
        <w:autoSpaceDE w:val="0"/>
        <w:autoSpaceDN w:val="0"/>
        <w:adjustRightInd w:val="0"/>
        <w:spacing w:after="312" w:line="360" w:lineRule="auto"/>
        <w:ind w:right="416"/>
        <w:rPr>
          <w:rFonts w:ascii="Arial" w:hAnsi="Arial" w:cs="Helvetica Neue"/>
          <w:szCs w:val="26"/>
        </w:rPr>
      </w:pPr>
      <w:r>
        <w:rPr>
          <w:rFonts w:ascii="Arial" w:hAnsi="Arial" w:cs="Helvetica Neue"/>
          <w:szCs w:val="26"/>
        </w:rPr>
        <w:t>Out of 37 National Fusion Center initiatives, 6 are aligned with the SCC mission.</w:t>
      </w:r>
    </w:p>
    <w:p w:rsidR="00D866ED" w:rsidRPr="00D866ED" w:rsidRDefault="00BA09E2" w:rsidP="00BA09E2">
      <w:pPr>
        <w:pStyle w:val="ListParagraph"/>
        <w:widowControl w:val="0"/>
        <w:numPr>
          <w:ilvl w:val="0"/>
          <w:numId w:val="5"/>
        </w:numPr>
        <w:autoSpaceDE w:val="0"/>
        <w:autoSpaceDN w:val="0"/>
        <w:adjustRightInd w:val="0"/>
        <w:spacing w:before="2" w:after="2" w:line="360" w:lineRule="auto"/>
        <w:ind w:right="416"/>
        <w:rPr>
          <w:position w:val="10"/>
          <w:szCs w:val="14"/>
        </w:rPr>
      </w:pPr>
      <w:r w:rsidRPr="00B80A2C">
        <w:rPr>
          <w:rFonts w:ascii="Arial" w:hAnsi="Arial" w:cs="Helvetica Neue"/>
          <w:szCs w:val="26"/>
        </w:rPr>
        <w:t xml:space="preserve">The SCC is compiling a pipeline paper that will be of valuable reference to the law enforcement community and </w:t>
      </w:r>
      <w:r w:rsidR="00B80A2C" w:rsidRPr="00B80A2C">
        <w:rPr>
          <w:rFonts w:ascii="Arial" w:hAnsi="Arial" w:cs="Helvetica Neue"/>
          <w:szCs w:val="26"/>
        </w:rPr>
        <w:t>par</w:t>
      </w:r>
      <w:r w:rsidR="00FA1921">
        <w:rPr>
          <w:rFonts w:ascii="Arial" w:hAnsi="Arial" w:cs="Helvetica Neue"/>
          <w:szCs w:val="26"/>
        </w:rPr>
        <w:t>ticipation by all members of</w:t>
      </w:r>
      <w:r w:rsidR="00B80A2C" w:rsidRPr="00B80A2C">
        <w:rPr>
          <w:rFonts w:ascii="Arial" w:hAnsi="Arial" w:cs="Helvetica Neue"/>
          <w:szCs w:val="26"/>
        </w:rPr>
        <w:t xml:space="preserve"> </w:t>
      </w:r>
      <w:r w:rsidR="00FA1921">
        <w:rPr>
          <w:rFonts w:ascii="Arial" w:hAnsi="Arial" w:cs="Helvetica Neue"/>
          <w:szCs w:val="26"/>
        </w:rPr>
        <w:t>that</w:t>
      </w:r>
      <w:r w:rsidR="00B80A2C" w:rsidRPr="00B80A2C">
        <w:rPr>
          <w:rFonts w:ascii="Arial" w:hAnsi="Arial" w:cs="Helvetica Neue"/>
          <w:szCs w:val="26"/>
        </w:rPr>
        <w:t xml:space="preserve"> community is strongly suggested.</w:t>
      </w:r>
      <w:r w:rsidR="00B80A2C">
        <w:rPr>
          <w:rFonts w:ascii="Arial" w:hAnsi="Arial" w:cs="Helvetica Neue"/>
          <w:szCs w:val="26"/>
        </w:rPr>
        <w:t xml:space="preserve"> The common goal is universal effectiveness, alignment</w:t>
      </w:r>
      <w:r w:rsidR="00FA1921">
        <w:rPr>
          <w:rFonts w:ascii="Arial" w:hAnsi="Arial" w:cs="Helvetica Neue"/>
          <w:szCs w:val="26"/>
        </w:rPr>
        <w:t>,</w:t>
      </w:r>
      <w:r w:rsidR="00B80A2C">
        <w:rPr>
          <w:rFonts w:ascii="Arial" w:hAnsi="Arial" w:cs="Helvetica Neue"/>
          <w:szCs w:val="26"/>
        </w:rPr>
        <w:t xml:space="preserve"> and interoperability.</w:t>
      </w:r>
      <w:r w:rsidR="00B80A2C" w:rsidRPr="00B80A2C">
        <w:rPr>
          <w:rFonts w:ascii="Arial" w:hAnsi="Arial"/>
          <w:position w:val="10"/>
          <w:szCs w:val="14"/>
        </w:rPr>
        <w:t xml:space="preserve"> </w:t>
      </w:r>
    </w:p>
    <w:p w:rsidR="00D866ED" w:rsidRPr="00D866ED" w:rsidRDefault="00D866ED" w:rsidP="00BA09E2">
      <w:pPr>
        <w:pStyle w:val="ListParagraph"/>
        <w:widowControl w:val="0"/>
        <w:numPr>
          <w:ilvl w:val="0"/>
          <w:numId w:val="5"/>
        </w:numPr>
        <w:autoSpaceDE w:val="0"/>
        <w:autoSpaceDN w:val="0"/>
        <w:adjustRightInd w:val="0"/>
        <w:spacing w:before="2" w:after="2" w:line="360" w:lineRule="auto"/>
        <w:ind w:right="416"/>
        <w:rPr>
          <w:position w:val="10"/>
          <w:szCs w:val="14"/>
        </w:rPr>
      </w:pPr>
      <w:r>
        <w:rPr>
          <w:rFonts w:ascii="Arial" w:hAnsi="Arial"/>
          <w:position w:val="10"/>
          <w:szCs w:val="14"/>
        </w:rPr>
        <w:t>Demonstrated successful  synergy between Department of Homeland Security’s partnership with FBI and other agencies showcase the participation of National network of Fusion Centers completes critical  conduits for information sharing across all levels of government.</w:t>
      </w:r>
    </w:p>
    <w:p w:rsidR="00D866ED" w:rsidRDefault="00D866ED" w:rsidP="00D866ED">
      <w:pPr>
        <w:widowControl w:val="0"/>
        <w:autoSpaceDE w:val="0"/>
        <w:autoSpaceDN w:val="0"/>
        <w:adjustRightInd w:val="0"/>
        <w:spacing w:before="2" w:after="2" w:line="360" w:lineRule="auto"/>
        <w:ind w:right="416"/>
        <w:rPr>
          <w:rFonts w:ascii="Arial" w:hAnsi="Arial"/>
          <w:position w:val="10"/>
          <w:szCs w:val="14"/>
        </w:rPr>
      </w:pPr>
      <w:r w:rsidRPr="00D866ED">
        <w:rPr>
          <w:rFonts w:ascii="Arial" w:hAnsi="Arial"/>
          <w:b/>
          <w:position w:val="10"/>
          <w:szCs w:val="14"/>
        </w:rPr>
        <w:t>FOUR SIDED PARTNERSHIP</w:t>
      </w:r>
      <w:r w:rsidRPr="00D866ED">
        <w:rPr>
          <w:rFonts w:ascii="Arial" w:hAnsi="Arial"/>
          <w:position w:val="10"/>
          <w:szCs w:val="14"/>
        </w:rPr>
        <w:t>:</w:t>
      </w:r>
    </w:p>
    <w:p w:rsidR="00D866ED" w:rsidRDefault="00D866ED" w:rsidP="00D866ED">
      <w:pPr>
        <w:pStyle w:val="ListParagraph"/>
        <w:widowControl w:val="0"/>
        <w:numPr>
          <w:ilvl w:val="0"/>
          <w:numId w:val="6"/>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FEDERAL MISSION PROGRAMS</w:t>
      </w:r>
    </w:p>
    <w:p w:rsidR="00D866ED" w:rsidRDefault="00D866ED" w:rsidP="00D866ED">
      <w:pPr>
        <w:pStyle w:val="ListParagraph"/>
        <w:widowControl w:val="0"/>
        <w:numPr>
          <w:ilvl w:val="0"/>
          <w:numId w:val="6"/>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STATE AND LOCAL AGENCIES</w:t>
      </w:r>
    </w:p>
    <w:p w:rsidR="00D866ED" w:rsidRDefault="00D866ED" w:rsidP="00D866ED">
      <w:pPr>
        <w:pStyle w:val="ListParagraph"/>
        <w:widowControl w:val="0"/>
        <w:numPr>
          <w:ilvl w:val="0"/>
          <w:numId w:val="6"/>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STANDARDS COORDINATING COUNCIL</w:t>
      </w:r>
    </w:p>
    <w:p w:rsidR="00D866ED" w:rsidRDefault="00D866ED" w:rsidP="00D866ED">
      <w:pPr>
        <w:pStyle w:val="ListParagraph"/>
        <w:widowControl w:val="0"/>
        <w:numPr>
          <w:ilvl w:val="0"/>
          <w:numId w:val="6"/>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OPERATIONAL AND TECHNICAL NETWORKS, I.E. SENSITIVE BUT UNCLASSIFIED WORKING GROUP.</w:t>
      </w:r>
    </w:p>
    <w:p w:rsidR="00E852DA" w:rsidRDefault="00E852DA" w:rsidP="00E852DA">
      <w:pPr>
        <w:pStyle w:val="ListParagraph"/>
        <w:widowControl w:val="0"/>
        <w:numPr>
          <w:ilvl w:val="1"/>
          <w:numId w:val="6"/>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Demonstrates multi-prong</w:t>
      </w:r>
      <w:r w:rsidR="00FA1921">
        <w:rPr>
          <w:rFonts w:ascii="Arial" w:hAnsi="Arial"/>
          <w:position w:val="10"/>
          <w:szCs w:val="14"/>
        </w:rPr>
        <w:t>, intertwined</w:t>
      </w:r>
      <w:r>
        <w:rPr>
          <w:rFonts w:ascii="Arial" w:hAnsi="Arial"/>
          <w:position w:val="10"/>
          <w:szCs w:val="14"/>
        </w:rPr>
        <w:t xml:space="preserve"> participation for maximized effectiveness</w:t>
      </w:r>
    </w:p>
    <w:p w:rsidR="00E852DA" w:rsidRDefault="00E852DA" w:rsidP="00E852DA">
      <w:pPr>
        <w:widowControl w:val="0"/>
        <w:autoSpaceDE w:val="0"/>
        <w:autoSpaceDN w:val="0"/>
        <w:adjustRightInd w:val="0"/>
        <w:spacing w:before="2" w:after="2" w:line="360" w:lineRule="auto"/>
        <w:ind w:right="416"/>
        <w:rPr>
          <w:rFonts w:ascii="Arial" w:hAnsi="Arial"/>
          <w:position w:val="10"/>
          <w:szCs w:val="14"/>
        </w:rPr>
      </w:pPr>
      <w:r w:rsidRPr="003B0FCE">
        <w:rPr>
          <w:rFonts w:ascii="Arial" w:hAnsi="Arial"/>
          <w:b/>
          <w:position w:val="10"/>
          <w:szCs w:val="14"/>
        </w:rPr>
        <w:t>ICAM: IDENTITY, CREDENTIAL AND ACCESS MANAGEMENT</w:t>
      </w:r>
      <w:r>
        <w:rPr>
          <w:rFonts w:ascii="Arial" w:hAnsi="Arial"/>
          <w:position w:val="10"/>
          <w:szCs w:val="14"/>
        </w:rPr>
        <w:t>:</w:t>
      </w:r>
      <w:r w:rsidR="003B0FCE">
        <w:rPr>
          <w:rFonts w:ascii="Arial" w:hAnsi="Arial"/>
          <w:position w:val="10"/>
          <w:szCs w:val="14"/>
        </w:rPr>
        <w:t xml:space="preserve"> comprises programs, processes and technologies used in digital identification.  ICAM works to standardize digital identification across all levels of agencies at the Federal, state, local, </w:t>
      </w:r>
      <w:r w:rsidR="00FA1921">
        <w:rPr>
          <w:rFonts w:ascii="Arial" w:hAnsi="Arial"/>
          <w:position w:val="10"/>
          <w:szCs w:val="14"/>
        </w:rPr>
        <w:t xml:space="preserve">territorial </w:t>
      </w:r>
      <w:r w:rsidR="003B0FCE">
        <w:rPr>
          <w:rFonts w:ascii="Arial" w:hAnsi="Arial"/>
          <w:position w:val="10"/>
          <w:szCs w:val="14"/>
        </w:rPr>
        <w:t>and tribal levels.</w:t>
      </w:r>
    </w:p>
    <w:p w:rsidR="00E852DA" w:rsidRDefault="00E852DA" w:rsidP="00E852DA">
      <w:pPr>
        <w:widowControl w:val="0"/>
        <w:autoSpaceDE w:val="0"/>
        <w:autoSpaceDN w:val="0"/>
        <w:adjustRightInd w:val="0"/>
        <w:spacing w:before="2" w:after="2" w:line="360" w:lineRule="auto"/>
        <w:ind w:right="416"/>
        <w:rPr>
          <w:rFonts w:ascii="Arial" w:hAnsi="Arial"/>
          <w:position w:val="10"/>
          <w:szCs w:val="14"/>
        </w:rPr>
      </w:pPr>
    </w:p>
    <w:p w:rsidR="003B0FCE" w:rsidRDefault="00E852DA" w:rsidP="00E852DA">
      <w:pPr>
        <w:widowControl w:val="0"/>
        <w:autoSpaceDE w:val="0"/>
        <w:autoSpaceDN w:val="0"/>
        <w:adjustRightInd w:val="0"/>
        <w:spacing w:before="2" w:after="2" w:line="360" w:lineRule="auto"/>
        <w:ind w:right="416"/>
        <w:rPr>
          <w:rFonts w:ascii="Arial" w:hAnsi="Arial"/>
          <w:position w:val="10"/>
          <w:szCs w:val="14"/>
        </w:rPr>
      </w:pPr>
      <w:r w:rsidRPr="003B0FCE">
        <w:rPr>
          <w:rFonts w:ascii="Arial" w:hAnsi="Arial"/>
          <w:b/>
          <w:position w:val="10"/>
          <w:szCs w:val="14"/>
        </w:rPr>
        <w:t>EVENT DECONFLICTION</w:t>
      </w:r>
      <w:r>
        <w:rPr>
          <w:rFonts w:ascii="Arial" w:hAnsi="Arial"/>
          <w:position w:val="10"/>
          <w:szCs w:val="14"/>
        </w:rPr>
        <w:t>: Work to identify, reduce, eliminate duplication or similarity of action and/or investigations by neighboring gro</w:t>
      </w:r>
      <w:r w:rsidR="00FA1921">
        <w:rPr>
          <w:rFonts w:ascii="Arial" w:hAnsi="Arial"/>
          <w:position w:val="10"/>
          <w:szCs w:val="14"/>
        </w:rPr>
        <w:t>ups of law enforcement teams.  M</w:t>
      </w:r>
      <w:r>
        <w:rPr>
          <w:rFonts w:ascii="Arial" w:hAnsi="Arial"/>
          <w:position w:val="10"/>
          <w:szCs w:val="14"/>
        </w:rPr>
        <w:t>aximize effectiveness by minimizing replication.</w:t>
      </w:r>
    </w:p>
    <w:p w:rsidR="003B0FCE" w:rsidRDefault="003B0FCE" w:rsidP="00E852DA">
      <w:pPr>
        <w:widowControl w:val="0"/>
        <w:autoSpaceDE w:val="0"/>
        <w:autoSpaceDN w:val="0"/>
        <w:adjustRightInd w:val="0"/>
        <w:spacing w:before="2" w:after="2" w:line="360" w:lineRule="auto"/>
        <w:ind w:right="416"/>
        <w:rPr>
          <w:rFonts w:ascii="Arial" w:hAnsi="Arial"/>
          <w:position w:val="10"/>
          <w:szCs w:val="14"/>
        </w:rPr>
      </w:pPr>
    </w:p>
    <w:p w:rsidR="003E75C3" w:rsidRDefault="003B0FCE" w:rsidP="00E852DA">
      <w:pPr>
        <w:widowControl w:val="0"/>
        <w:autoSpaceDE w:val="0"/>
        <w:autoSpaceDN w:val="0"/>
        <w:adjustRightInd w:val="0"/>
        <w:spacing w:before="2" w:after="2" w:line="360" w:lineRule="auto"/>
        <w:ind w:right="416"/>
        <w:rPr>
          <w:rFonts w:ascii="Arial" w:hAnsi="Arial"/>
          <w:position w:val="10"/>
          <w:szCs w:val="14"/>
        </w:rPr>
      </w:pPr>
      <w:r>
        <w:rPr>
          <w:rFonts w:ascii="Arial" w:hAnsi="Arial"/>
          <w:position w:val="10"/>
          <w:szCs w:val="14"/>
        </w:rPr>
        <w:t>The role and the goal of the ISE for the coming year and into the future is to coordinate, identify, streamline, refine, and implement progressively more effective channels and technologies for information sharing across all levels of government and the private sector in safe, efficient, and professional ways.</w:t>
      </w:r>
    </w:p>
    <w:p w:rsidR="003E75C3" w:rsidRDefault="003E75C3" w:rsidP="00E852DA">
      <w:pPr>
        <w:widowControl w:val="0"/>
        <w:autoSpaceDE w:val="0"/>
        <w:autoSpaceDN w:val="0"/>
        <w:adjustRightInd w:val="0"/>
        <w:spacing w:before="2" w:after="2" w:line="360" w:lineRule="auto"/>
        <w:ind w:right="416"/>
        <w:rPr>
          <w:rFonts w:ascii="Arial" w:hAnsi="Arial"/>
          <w:position w:val="10"/>
          <w:szCs w:val="14"/>
        </w:rPr>
      </w:pPr>
    </w:p>
    <w:p w:rsidR="009339BF" w:rsidRDefault="003E75C3" w:rsidP="00E852DA">
      <w:pPr>
        <w:widowControl w:val="0"/>
        <w:autoSpaceDE w:val="0"/>
        <w:autoSpaceDN w:val="0"/>
        <w:adjustRightInd w:val="0"/>
        <w:spacing w:before="2" w:after="2" w:line="360" w:lineRule="auto"/>
        <w:ind w:right="416"/>
        <w:rPr>
          <w:rFonts w:ascii="Arial" w:hAnsi="Arial"/>
          <w:position w:val="10"/>
          <w:szCs w:val="14"/>
        </w:rPr>
      </w:pPr>
      <w:r>
        <w:rPr>
          <w:rFonts w:ascii="Arial" w:hAnsi="Arial"/>
          <w:position w:val="10"/>
          <w:szCs w:val="14"/>
        </w:rPr>
        <w:t xml:space="preserve">It is the goal of the ISE to </w:t>
      </w:r>
      <w:r w:rsidR="00212707">
        <w:rPr>
          <w:rFonts w:ascii="Arial" w:hAnsi="Arial"/>
          <w:position w:val="10"/>
          <w:szCs w:val="14"/>
        </w:rPr>
        <w:t xml:space="preserve">work with </w:t>
      </w:r>
      <w:r>
        <w:rPr>
          <w:rFonts w:ascii="Arial" w:hAnsi="Arial"/>
          <w:position w:val="10"/>
          <w:szCs w:val="14"/>
        </w:rPr>
        <w:t xml:space="preserve">the National Network of Fusion Centers to be 100% compliant with all procedures and processes </w:t>
      </w:r>
      <w:r w:rsidR="00212707">
        <w:rPr>
          <w:rFonts w:ascii="Arial" w:hAnsi="Arial"/>
          <w:position w:val="10"/>
          <w:szCs w:val="14"/>
        </w:rPr>
        <w:t xml:space="preserve">supported by </w:t>
      </w:r>
      <w:r>
        <w:rPr>
          <w:rFonts w:ascii="Arial" w:hAnsi="Arial"/>
          <w:position w:val="10"/>
          <w:szCs w:val="14"/>
        </w:rPr>
        <w:t xml:space="preserve"> the </w:t>
      </w:r>
      <w:r w:rsidR="00212707">
        <w:rPr>
          <w:rFonts w:ascii="Arial" w:hAnsi="Arial"/>
          <w:position w:val="10"/>
          <w:szCs w:val="14"/>
        </w:rPr>
        <w:t>SCC for all present and future fusion centers.</w:t>
      </w:r>
    </w:p>
    <w:p w:rsidR="009339BF" w:rsidRDefault="009339BF" w:rsidP="00E852DA">
      <w:pPr>
        <w:widowControl w:val="0"/>
        <w:autoSpaceDE w:val="0"/>
        <w:autoSpaceDN w:val="0"/>
        <w:adjustRightInd w:val="0"/>
        <w:spacing w:before="2" w:after="2" w:line="360" w:lineRule="auto"/>
        <w:ind w:right="416"/>
        <w:rPr>
          <w:rFonts w:ascii="Arial" w:hAnsi="Arial"/>
          <w:position w:val="10"/>
          <w:szCs w:val="14"/>
        </w:rPr>
      </w:pPr>
    </w:p>
    <w:p w:rsidR="009339BF" w:rsidRDefault="009339BF" w:rsidP="00E852DA">
      <w:pPr>
        <w:widowControl w:val="0"/>
        <w:autoSpaceDE w:val="0"/>
        <w:autoSpaceDN w:val="0"/>
        <w:adjustRightInd w:val="0"/>
        <w:spacing w:before="2" w:after="2" w:line="360" w:lineRule="auto"/>
        <w:ind w:right="416"/>
        <w:rPr>
          <w:rFonts w:ascii="Arial" w:hAnsi="Arial"/>
          <w:position w:val="10"/>
          <w:szCs w:val="14"/>
        </w:rPr>
      </w:pPr>
      <w:r w:rsidRPr="00FA1921">
        <w:rPr>
          <w:rFonts w:ascii="Arial" w:hAnsi="Arial"/>
          <w:b/>
          <w:position w:val="10"/>
          <w:szCs w:val="14"/>
          <w:u w:val="single"/>
        </w:rPr>
        <w:t>FUSION CENTERS OF ANALYTICAL EXCELLENCE</w:t>
      </w:r>
      <w:r>
        <w:rPr>
          <w:rFonts w:ascii="Arial" w:hAnsi="Arial"/>
          <w:position w:val="10"/>
          <w:szCs w:val="14"/>
        </w:rPr>
        <w:t>:</w:t>
      </w:r>
    </w:p>
    <w:p w:rsidR="009339BF" w:rsidRDefault="009339BF" w:rsidP="009339BF">
      <w:pPr>
        <w:pStyle w:val="ListParagraph"/>
        <w:widowControl w:val="0"/>
        <w:numPr>
          <w:ilvl w:val="0"/>
          <w:numId w:val="7"/>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Mandate to maintain baseline core competencies</w:t>
      </w:r>
    </w:p>
    <w:p w:rsidR="009339BF" w:rsidRDefault="009339BF" w:rsidP="009339BF">
      <w:pPr>
        <w:pStyle w:val="ListParagraph"/>
        <w:widowControl w:val="0"/>
        <w:numPr>
          <w:ilvl w:val="0"/>
          <w:numId w:val="7"/>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Encourage unique and most effective characteristics and strengths of each Fusion Center</w:t>
      </w:r>
    </w:p>
    <w:p w:rsidR="009339BF" w:rsidRDefault="009339BF" w:rsidP="009339BF">
      <w:pPr>
        <w:pStyle w:val="ListParagraph"/>
        <w:widowControl w:val="0"/>
        <w:numPr>
          <w:ilvl w:val="0"/>
          <w:numId w:val="7"/>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 xml:space="preserve">Goal of NFCA to establish and acknowledge “Centers of Analytical Excellence” </w:t>
      </w:r>
    </w:p>
    <w:p w:rsidR="009339BF" w:rsidRDefault="009339BF" w:rsidP="009339BF">
      <w:pPr>
        <w:pStyle w:val="ListParagraph"/>
        <w:widowControl w:val="0"/>
        <w:numPr>
          <w:ilvl w:val="1"/>
          <w:numId w:val="7"/>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Centers demonstrating outstanding effectiveness will be encouraged to share their roadmaps to success and effectiveness</w:t>
      </w:r>
    </w:p>
    <w:p w:rsidR="00E852DA" w:rsidRPr="009339BF" w:rsidRDefault="009339BF" w:rsidP="009339BF">
      <w:pPr>
        <w:pStyle w:val="ListParagraph"/>
        <w:widowControl w:val="0"/>
        <w:numPr>
          <w:ilvl w:val="1"/>
          <w:numId w:val="7"/>
        </w:numPr>
        <w:autoSpaceDE w:val="0"/>
        <w:autoSpaceDN w:val="0"/>
        <w:adjustRightInd w:val="0"/>
        <w:spacing w:before="2" w:after="2" w:line="360" w:lineRule="auto"/>
        <w:ind w:right="416"/>
        <w:rPr>
          <w:rFonts w:ascii="Arial" w:hAnsi="Arial"/>
          <w:position w:val="10"/>
          <w:szCs w:val="14"/>
        </w:rPr>
      </w:pPr>
      <w:r>
        <w:rPr>
          <w:rFonts w:ascii="Arial" w:hAnsi="Arial"/>
          <w:position w:val="10"/>
          <w:szCs w:val="14"/>
        </w:rPr>
        <w:t>Inspire one, inspire all.</w:t>
      </w:r>
    </w:p>
    <w:p w:rsidR="00D866ED" w:rsidRPr="00E852DA" w:rsidRDefault="00E852DA" w:rsidP="00E852DA">
      <w:pPr>
        <w:widowControl w:val="0"/>
        <w:autoSpaceDE w:val="0"/>
        <w:autoSpaceDN w:val="0"/>
        <w:adjustRightInd w:val="0"/>
        <w:spacing w:before="2" w:after="2" w:line="360" w:lineRule="auto"/>
        <w:ind w:right="416"/>
        <w:rPr>
          <w:rFonts w:ascii="Arial" w:hAnsi="Arial"/>
          <w:position w:val="10"/>
          <w:szCs w:val="14"/>
        </w:rPr>
      </w:pPr>
      <w:r>
        <w:rPr>
          <w:rFonts w:ascii="Arial" w:hAnsi="Arial"/>
          <w:position w:val="10"/>
          <w:szCs w:val="14"/>
        </w:rPr>
        <w:tab/>
      </w:r>
    </w:p>
    <w:p w:rsidR="00CC417F" w:rsidRPr="00D866ED" w:rsidRDefault="00D866ED" w:rsidP="00D866ED">
      <w:pPr>
        <w:widowControl w:val="0"/>
        <w:autoSpaceDE w:val="0"/>
        <w:autoSpaceDN w:val="0"/>
        <w:adjustRightInd w:val="0"/>
        <w:spacing w:before="2" w:after="2" w:line="360" w:lineRule="auto"/>
        <w:ind w:right="416"/>
        <w:rPr>
          <w:position w:val="10"/>
          <w:szCs w:val="14"/>
        </w:rPr>
      </w:pPr>
      <w:r>
        <w:rPr>
          <w:position w:val="10"/>
          <w:szCs w:val="14"/>
        </w:rPr>
        <w:tab/>
      </w:r>
    </w:p>
    <w:p w:rsidR="00CC417F" w:rsidRDefault="00CC417F" w:rsidP="00CC417F">
      <w:pPr>
        <w:pStyle w:val="NormalWeb"/>
        <w:spacing w:before="2" w:after="2" w:line="360" w:lineRule="auto"/>
        <w:rPr>
          <w:rFonts w:ascii="Arial" w:hAnsi="Arial"/>
          <w:position w:val="10"/>
          <w:sz w:val="24"/>
          <w:szCs w:val="14"/>
        </w:rPr>
      </w:pPr>
    </w:p>
    <w:p w:rsidR="009D05F6" w:rsidRPr="00CC417F" w:rsidRDefault="009D05F6" w:rsidP="00CC417F">
      <w:pPr>
        <w:pStyle w:val="NormalWeb"/>
        <w:spacing w:before="2" w:after="2" w:line="360" w:lineRule="auto"/>
        <w:rPr>
          <w:rFonts w:ascii="Arial" w:hAnsi="Arial"/>
          <w:sz w:val="24"/>
        </w:rPr>
      </w:pPr>
    </w:p>
    <w:p w:rsidR="00D67B36" w:rsidRPr="00CC417F" w:rsidRDefault="00D67B36" w:rsidP="00CC417F">
      <w:pPr>
        <w:widowControl w:val="0"/>
        <w:autoSpaceDE w:val="0"/>
        <w:autoSpaceDN w:val="0"/>
        <w:adjustRightInd w:val="0"/>
        <w:spacing w:after="280" w:line="360" w:lineRule="auto"/>
        <w:rPr>
          <w:rFonts w:ascii="Arial" w:hAnsi="Arial"/>
          <w:b/>
        </w:rPr>
      </w:pPr>
    </w:p>
    <w:sectPr w:rsidR="00D67B36" w:rsidRPr="00CC417F" w:rsidSect="00D67B3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C3" w:rsidRDefault="00976BC6" w:rsidP="00D67B36">
    <w:pPr>
      <w:pStyle w:val="Header"/>
      <w:framePr w:wrap="around" w:vAnchor="text" w:hAnchor="margin" w:xAlign="right" w:y="1"/>
      <w:rPr>
        <w:rStyle w:val="PageNumber"/>
      </w:rPr>
    </w:pPr>
    <w:r>
      <w:rPr>
        <w:rStyle w:val="PageNumber"/>
      </w:rPr>
      <w:fldChar w:fldCharType="begin"/>
    </w:r>
    <w:r w:rsidR="003E75C3">
      <w:rPr>
        <w:rStyle w:val="PageNumber"/>
      </w:rPr>
      <w:instrText xml:space="preserve">PAGE  </w:instrText>
    </w:r>
    <w:r>
      <w:rPr>
        <w:rStyle w:val="PageNumber"/>
      </w:rPr>
      <w:fldChar w:fldCharType="end"/>
    </w:r>
  </w:p>
  <w:p w:rsidR="003E75C3" w:rsidRDefault="003E75C3" w:rsidP="007C46E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C3" w:rsidRDefault="00976BC6" w:rsidP="00D67B36">
    <w:pPr>
      <w:pStyle w:val="Header"/>
      <w:framePr w:wrap="around" w:vAnchor="text" w:hAnchor="margin" w:xAlign="right" w:y="1"/>
      <w:rPr>
        <w:rStyle w:val="PageNumber"/>
      </w:rPr>
    </w:pPr>
    <w:r>
      <w:rPr>
        <w:rStyle w:val="PageNumber"/>
      </w:rPr>
      <w:fldChar w:fldCharType="begin"/>
    </w:r>
    <w:r w:rsidR="003E75C3">
      <w:rPr>
        <w:rStyle w:val="PageNumber"/>
      </w:rPr>
      <w:instrText xml:space="preserve">PAGE  </w:instrText>
    </w:r>
    <w:r>
      <w:rPr>
        <w:rStyle w:val="PageNumber"/>
      </w:rPr>
      <w:fldChar w:fldCharType="separate"/>
    </w:r>
    <w:r w:rsidR="00FA1921">
      <w:rPr>
        <w:rStyle w:val="PageNumber"/>
        <w:noProof/>
      </w:rPr>
      <w:t>5</w:t>
    </w:r>
    <w:r>
      <w:rPr>
        <w:rStyle w:val="PageNumber"/>
      </w:rPr>
      <w:fldChar w:fldCharType="end"/>
    </w:r>
  </w:p>
  <w:p w:rsidR="003E75C3" w:rsidRDefault="003E75C3" w:rsidP="007C46E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612D"/>
    <w:multiLevelType w:val="hybridMultilevel"/>
    <w:tmpl w:val="AF4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026D"/>
    <w:multiLevelType w:val="hybridMultilevel"/>
    <w:tmpl w:val="9676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320BF"/>
    <w:multiLevelType w:val="hybridMultilevel"/>
    <w:tmpl w:val="DBF84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B4786B"/>
    <w:multiLevelType w:val="hybridMultilevel"/>
    <w:tmpl w:val="FD06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A7562"/>
    <w:multiLevelType w:val="hybridMultilevel"/>
    <w:tmpl w:val="EBFA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6557F"/>
    <w:multiLevelType w:val="hybridMultilevel"/>
    <w:tmpl w:val="47EC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3115C6"/>
    <w:multiLevelType w:val="hybridMultilevel"/>
    <w:tmpl w:val="2684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46EC"/>
    <w:rsid w:val="00117BF8"/>
    <w:rsid w:val="00196FDF"/>
    <w:rsid w:val="00212707"/>
    <w:rsid w:val="003B0FCE"/>
    <w:rsid w:val="003E75C3"/>
    <w:rsid w:val="004112C3"/>
    <w:rsid w:val="004E597B"/>
    <w:rsid w:val="007C46EC"/>
    <w:rsid w:val="009339BF"/>
    <w:rsid w:val="00976BC6"/>
    <w:rsid w:val="009D05F6"/>
    <w:rsid w:val="00B80A2C"/>
    <w:rsid w:val="00BA09E2"/>
    <w:rsid w:val="00C25E0B"/>
    <w:rsid w:val="00CC417F"/>
    <w:rsid w:val="00D67B36"/>
    <w:rsid w:val="00D866ED"/>
    <w:rsid w:val="00E852DA"/>
    <w:rsid w:val="00F840FC"/>
    <w:rsid w:val="00FA192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C46EC"/>
    <w:pPr>
      <w:tabs>
        <w:tab w:val="center" w:pos="4320"/>
        <w:tab w:val="right" w:pos="8640"/>
      </w:tabs>
      <w:spacing w:after="0"/>
    </w:pPr>
  </w:style>
  <w:style w:type="character" w:customStyle="1" w:styleId="HeaderChar">
    <w:name w:val="Header Char"/>
    <w:basedOn w:val="DefaultParagraphFont"/>
    <w:link w:val="Header"/>
    <w:uiPriority w:val="99"/>
    <w:semiHidden/>
    <w:rsid w:val="007C46EC"/>
  </w:style>
  <w:style w:type="character" w:styleId="PageNumber">
    <w:name w:val="page number"/>
    <w:basedOn w:val="DefaultParagraphFont"/>
    <w:uiPriority w:val="99"/>
    <w:semiHidden/>
    <w:unhideWhenUsed/>
    <w:rsid w:val="007C46EC"/>
  </w:style>
  <w:style w:type="paragraph" w:styleId="ListParagraph">
    <w:name w:val="List Paragraph"/>
    <w:basedOn w:val="Normal"/>
    <w:uiPriority w:val="34"/>
    <w:qFormat/>
    <w:rsid w:val="00D67B36"/>
    <w:pPr>
      <w:ind w:left="720"/>
      <w:contextualSpacing/>
    </w:pPr>
  </w:style>
  <w:style w:type="paragraph" w:styleId="NormalWeb">
    <w:name w:val="Normal (Web)"/>
    <w:basedOn w:val="Normal"/>
    <w:uiPriority w:val="99"/>
    <w:rsid w:val="009D05F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918754786">
      <w:bodyDiv w:val="1"/>
      <w:marLeft w:val="0"/>
      <w:marRight w:val="0"/>
      <w:marTop w:val="0"/>
      <w:marBottom w:val="0"/>
      <w:divBdr>
        <w:top w:val="none" w:sz="0" w:space="0" w:color="auto"/>
        <w:left w:val="none" w:sz="0" w:space="0" w:color="auto"/>
        <w:bottom w:val="none" w:sz="0" w:space="0" w:color="auto"/>
        <w:right w:val="none" w:sz="0" w:space="0" w:color="auto"/>
      </w:divBdr>
      <w:divsChild>
        <w:div w:id="545145812">
          <w:marLeft w:val="0"/>
          <w:marRight w:val="0"/>
          <w:marTop w:val="0"/>
          <w:marBottom w:val="0"/>
          <w:divBdr>
            <w:top w:val="none" w:sz="0" w:space="0" w:color="auto"/>
            <w:left w:val="none" w:sz="0" w:space="0" w:color="auto"/>
            <w:bottom w:val="none" w:sz="0" w:space="0" w:color="auto"/>
            <w:right w:val="none" w:sz="0" w:space="0" w:color="auto"/>
          </w:divBdr>
          <w:divsChild>
            <w:div w:id="512427066">
              <w:marLeft w:val="0"/>
              <w:marRight w:val="0"/>
              <w:marTop w:val="0"/>
              <w:marBottom w:val="0"/>
              <w:divBdr>
                <w:top w:val="none" w:sz="0" w:space="0" w:color="auto"/>
                <w:left w:val="none" w:sz="0" w:space="0" w:color="auto"/>
                <w:bottom w:val="none" w:sz="0" w:space="0" w:color="auto"/>
                <w:right w:val="none" w:sz="0" w:space="0" w:color="auto"/>
              </w:divBdr>
              <w:divsChild>
                <w:div w:id="19609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751</Words>
  <Characters>4286</Characters>
  <Application>Microsoft Macintosh Word</Application>
  <DocSecurity>0</DocSecurity>
  <Lines>35</Lines>
  <Paragraphs>8</Paragraphs>
  <ScaleCrop>false</ScaleCrop>
  <Company>Ecotex + Resilience LLC</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2014-11-04T06:28:00Z</dcterms:created>
  <dcterms:modified xsi:type="dcterms:W3CDTF">2014-11-04T08:28:00Z</dcterms:modified>
</cp:coreProperties>
</file>