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ACKNOWLEDGEMENT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RAJU DATLA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to this very special evening.  Tonight we celebrate all of the hard work and groundbreaking efforts so ably demonstrated by our team with regard to Project Go Live for our client, Universal Music Group.  (</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xml:space="preserve">) For some of you, the experience has been a roller coaster of trial and error... of expending </w:t>
      </w:r>
      <w:r>
        <w:rPr>
          <w:sz w:val="24"/>
          <w:szCs w:val="24"/>
          <w:rtl w:val="0"/>
          <w:lang w:val="en-US"/>
        </w:rPr>
        <w:t>“</w:t>
      </w:r>
      <w:r>
        <w:rPr>
          <w:sz w:val="24"/>
          <w:szCs w:val="24"/>
          <w:rtl w:val="0"/>
          <w:lang w:val="en-US"/>
        </w:rPr>
        <w:t>blood, sweat, and tears</w:t>
      </w:r>
      <w:r>
        <w:rPr>
          <w:sz w:val="24"/>
          <w:szCs w:val="24"/>
          <w:rtl w:val="0"/>
          <w:lang w:val="en-US"/>
        </w:rPr>
        <w:t>”</w:t>
      </w:r>
      <w:r>
        <w:rPr>
          <w:sz w:val="24"/>
          <w:szCs w:val="24"/>
          <w:rtl w:val="0"/>
          <w:lang w:val="en-US"/>
        </w:rPr>
        <w:t xml:space="preserve">... of trying to </w:t>
      </w:r>
      <w:r>
        <w:rPr>
          <w:sz w:val="24"/>
          <w:szCs w:val="24"/>
          <w:rtl w:val="0"/>
          <w:lang w:val="en-US"/>
        </w:rPr>
        <w:t>“</w:t>
      </w:r>
      <w:r>
        <w:rPr>
          <w:sz w:val="24"/>
          <w:szCs w:val="24"/>
          <w:rtl w:val="0"/>
          <w:lang w:val="en-US"/>
        </w:rPr>
        <w:t>climb every mountain...</w:t>
      </w:r>
      <w:r>
        <w:rPr>
          <w:sz w:val="24"/>
          <w:szCs w:val="24"/>
          <w:rtl w:val="0"/>
          <w:lang w:val="en-US"/>
        </w:rPr>
        <w:t>”</w:t>
      </w:r>
      <w:r>
        <w:rPr>
          <w:sz w:val="24"/>
          <w:szCs w:val="24"/>
          <w:rtl w:val="0"/>
          <w:lang w:val="en-US"/>
        </w:rPr>
        <w:t xml:space="preserve">. Some of you wanted to do it </w:t>
      </w:r>
      <w:r>
        <w:rPr>
          <w:sz w:val="24"/>
          <w:szCs w:val="24"/>
          <w:rtl w:val="0"/>
          <w:lang w:val="en-US"/>
        </w:rPr>
        <w:t>“</w:t>
      </w:r>
      <w:r>
        <w:rPr>
          <w:sz w:val="24"/>
          <w:szCs w:val="24"/>
          <w:rtl w:val="0"/>
          <w:lang w:val="en-US"/>
        </w:rPr>
        <w:t>my way.</w:t>
      </w:r>
      <w:r>
        <w:rPr>
          <w:sz w:val="24"/>
          <w:szCs w:val="24"/>
          <w:rtl w:val="0"/>
          <w:lang w:val="en-US"/>
        </w:rPr>
        <w:t xml:space="preserve">” </w:t>
      </w:r>
      <w:r>
        <w:rPr>
          <w:sz w:val="24"/>
          <w:szCs w:val="24"/>
          <w:rtl w:val="0"/>
          <w:lang w:val="en-US"/>
        </w:rPr>
        <w:t xml:space="preserve">Others </w:t>
      </w:r>
      <w:r>
        <w:rPr>
          <w:sz w:val="24"/>
          <w:szCs w:val="24"/>
          <w:rtl w:val="0"/>
          <w:lang w:val="en-US"/>
        </w:rPr>
        <w:t>“</w:t>
      </w:r>
      <w:r>
        <w:rPr>
          <w:sz w:val="24"/>
          <w:szCs w:val="24"/>
          <w:rtl w:val="0"/>
          <w:lang w:val="en-US"/>
        </w:rPr>
        <w:t>got by with a little help from your friends...</w:t>
      </w:r>
      <w:r>
        <w:rPr>
          <w:sz w:val="24"/>
          <w:szCs w:val="24"/>
          <w:rtl w:val="0"/>
          <w:lang w:val="en-US"/>
        </w:rPr>
        <w:t xml:space="preserve">” </w:t>
      </w:r>
      <w:r>
        <w:rPr>
          <w:sz w:val="24"/>
          <w:szCs w:val="24"/>
          <w:rtl w:val="0"/>
          <w:lang w:val="en-US"/>
        </w:rPr>
        <w:t>I think that</w:t>
      </w:r>
      <w:r>
        <w:rPr>
          <w:sz w:val="24"/>
          <w:szCs w:val="24"/>
          <w:rtl w:val="0"/>
          <w:lang w:val="en-US"/>
        </w:rPr>
        <w:t>’</w:t>
      </w:r>
      <w:r>
        <w:rPr>
          <w:sz w:val="24"/>
          <w:szCs w:val="24"/>
          <w:rtl w:val="0"/>
          <w:lang w:val="en-US"/>
        </w:rPr>
        <w:t>s enough corny music analogies for now, don</w:t>
      </w:r>
      <w:r>
        <w:rPr>
          <w:sz w:val="24"/>
          <w:szCs w:val="24"/>
          <w:rtl w:val="0"/>
          <w:lang w:val="en-US"/>
        </w:rPr>
        <w:t>’</w:t>
      </w:r>
      <w:r>
        <w:rPr>
          <w:sz w:val="24"/>
          <w:szCs w:val="24"/>
          <w:rtl w:val="0"/>
          <w:lang w:val="en-US"/>
        </w:rPr>
        <w:t>t you???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In all reality and sincerity, the inroads and innovations searched for, discovered, and implemented for this project proved to be somewhat of a graduate course in learning to deal with, and address, the challenges associated with having to reconcile what just might be one of the few remaining frontiers... and that is making sense of, and implementing systems that deal with almost mind bending multiples of minutiae for the purpose of improving overall effectiveness in business.  No matter what altruistic motives any of us might think we have, our mandate is ultimately very simple and pure... serve the client... make sure they are satisfied and more productive... repeat.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This quote might be a little controversial... if you don</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 xml:space="preserve">t want to use the joke, just say, </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It</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been said...</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instead of attributing.</w:t>
      </w:r>
      <w:r>
        <w:rPr>
          <w:b w:val="1"/>
          <w:bCs w:val="1"/>
          <w:outline w:val="0"/>
          <w:color w:val="0061fe"/>
          <w:sz w:val="24"/>
          <w:szCs w:val="24"/>
          <w:rtl w:val="0"/>
          <w:lang w:val="en-US"/>
          <w14:textFill>
            <w14:solidFill>
              <w14:srgbClr w14:val="0061FE"/>
            </w14:solidFill>
          </w14:textFill>
        </w:rPr>
        <w:t>”</w:t>
      </w:r>
      <w:r>
        <w:rPr>
          <w:sz w:val="24"/>
          <w:szCs w:val="24"/>
          <w:rtl w:val="0"/>
          <w:lang w:val="en-US"/>
        </w:rPr>
        <w:t xml:space="preserve">). </w:t>
      </w:r>
      <w:r>
        <w:rPr>
          <w:sz w:val="24"/>
          <w:szCs w:val="24"/>
          <w:rtl w:val="0"/>
          <w:lang w:val="en-US"/>
        </w:rPr>
        <w:t>“</w:t>
      </w:r>
      <w:r>
        <w:rPr>
          <w:sz w:val="24"/>
          <w:szCs w:val="24"/>
          <w:rtl w:val="0"/>
          <w:lang w:val="en-US"/>
        </w:rPr>
        <w:t>Success in any endeavor requires single-minded attention to detail and total concentration...</w:t>
      </w:r>
      <w:r>
        <w:rPr>
          <w:sz w:val="24"/>
          <w:szCs w:val="24"/>
          <w:rtl w:val="0"/>
          <w:lang w:val="en-US"/>
        </w:rPr>
        <w:t xml:space="preserve">” </w:t>
      </w:r>
      <w:r>
        <w:rPr>
          <w:sz w:val="24"/>
          <w:szCs w:val="24"/>
          <w:rtl w:val="0"/>
          <w:lang w:val="en-US"/>
        </w:rPr>
        <w:t>Of course those words were spoken by Willie Sutton, one of the most notorious bank robbers in modern history, but let</w:t>
      </w:r>
      <w:r>
        <w:rPr>
          <w:sz w:val="24"/>
          <w:szCs w:val="24"/>
          <w:rtl w:val="0"/>
          <w:lang w:val="en-US"/>
        </w:rPr>
        <w:t>’</w:t>
      </w:r>
      <w:r>
        <w:rPr>
          <w:sz w:val="24"/>
          <w:szCs w:val="24"/>
          <w:rtl w:val="0"/>
          <w:lang w:val="en-US"/>
        </w:rPr>
        <w:t>s face it, he had a point!!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While Willie may not have gotten quite the acknowledgement he may have thought was his due, the team that worked so diligently on Project Go-Live certainly deserves a considerable amount of kudos and praise.  (</w:t>
      </w:r>
      <w:r>
        <w:rPr>
          <w:b w:val="1"/>
          <w:bCs w:val="1"/>
          <w:outline w:val="0"/>
          <w:color w:val="0061fe"/>
          <w:sz w:val="24"/>
          <w:szCs w:val="24"/>
          <w:rtl w:val="0"/>
          <w:lang w:val="en-US"/>
          <w14:textFill>
            <w14:solidFill>
              <w14:srgbClr w14:val="0061FE"/>
            </w14:solidFill>
          </w14:textFill>
        </w:rPr>
        <w:t>Do you want to mention any of the management team?  If so</w:t>
      </w:r>
      <w:r>
        <w:rPr>
          <w:sz w:val="24"/>
          <w:szCs w:val="24"/>
          <w:rtl w:val="0"/>
          <w:lang w:val="en-US"/>
        </w:rPr>
        <w:t xml:space="preserve">) I would like to thank __________________________ and _____________________ for having the vision and holding the context of the importance of this endeavor.  Thanks to the work that was done and the systems that were established, UMG has managed to position itself within the music industry as a leader... one that responds to a need and fills a void, that, when achieved, strengthens its viability and becomes a role model for similar projects.  </w:t>
      </w:r>
    </w:p>
    <w:p>
      <w:pPr>
        <w:pStyle w:val="Body"/>
        <w:spacing w:line="480" w:lineRule="auto"/>
        <w:jc w:val="left"/>
        <w:rPr>
          <w:sz w:val="24"/>
          <w:szCs w:val="24"/>
        </w:rPr>
      </w:pPr>
    </w:p>
    <w:p>
      <w:pPr>
        <w:pStyle w:val="Default"/>
        <w:bidi w:val="0"/>
        <w:spacing w:line="480" w:lineRule="auto"/>
        <w:ind w:left="0" w:right="0" w:firstLine="0"/>
        <w:jc w:val="left"/>
        <w:rPr>
          <w:rFonts w:ascii="Helvetica Neue" w:cs="Helvetica Neue" w:hAnsi="Helvetica Neue" w:eastAsia="Helvetica Neue"/>
          <w:sz w:val="24"/>
          <w:szCs w:val="24"/>
          <w:shd w:val="clear" w:color="auto" w:fill="fefffe"/>
          <w:rtl w:val="0"/>
        </w:rPr>
      </w:pPr>
      <w:r>
        <w:rPr>
          <w:rFonts w:ascii="Helvetica Neue" w:hAnsi="Helvetica Neue"/>
          <w:b w:val="1"/>
          <w:bCs w:val="1"/>
          <w:outline w:val="0"/>
          <w:color w:val="0061fe"/>
          <w:sz w:val="24"/>
          <w:szCs w:val="24"/>
          <w:rtl w:val="0"/>
          <w:lang w:val="en-US"/>
          <w14:textFill>
            <w14:solidFill>
              <w14:srgbClr w14:val="0061FE"/>
            </w14:solidFill>
          </w14:textFill>
        </w:rPr>
        <w:t>(This is your explanation verbatim)</w:t>
      </w:r>
      <w:r>
        <w:rPr>
          <w:rFonts w:ascii="Helvetica" w:hAnsi="Helvetica"/>
          <w:sz w:val="34"/>
          <w:szCs w:val="34"/>
          <w:rtl w:val="0"/>
          <w:lang w:val="en-US"/>
        </w:rPr>
        <w:t xml:space="preserve"> </w:t>
      </w:r>
      <w:r>
        <w:rPr>
          <w:rFonts w:ascii="Helvetica Neue" w:hAnsi="Helvetica Neue"/>
          <w:sz w:val="24"/>
          <w:szCs w:val="24"/>
          <w:shd w:val="clear" w:color="auto" w:fill="fefffe"/>
          <w:rtl w:val="0"/>
          <w:lang w:val="en-US"/>
        </w:rPr>
        <w:t xml:space="preserve">Every month, UMG receives over 1,500 digital sales (streaming data) files from more than 200 partners and streaming platforms such as Apple Music, Spotify, YouTube etc., scrubs the data and prepares it for royalty calculations. We </w:t>
      </w:r>
      <w:r>
        <w:rPr>
          <w:rFonts w:ascii="Helvetica Neue" w:hAnsi="Helvetica Neue" w:hint="default"/>
          <w:sz w:val="24"/>
          <w:szCs w:val="24"/>
          <w:shd w:val="clear" w:color="auto" w:fill="fefffe"/>
          <w:rtl w:val="0"/>
          <w:lang w:val="en-US"/>
        </w:rPr>
        <w:t> </w:t>
      </w:r>
      <w:r>
        <w:rPr>
          <w:rFonts w:ascii="Helvetica Neue" w:hAnsi="Helvetica Neue"/>
          <w:sz w:val="24"/>
          <w:szCs w:val="24"/>
          <w:shd w:val="clear" w:color="auto" w:fill="fefffe"/>
          <w:rtl w:val="0"/>
          <w:lang w:val="en-US"/>
        </w:rPr>
        <w:t>process over 500 million records of streaming data per month or 6 billion records per year. This enables UMG to pay royalties to their artists on a monthly basis vs. current quarterly method. This shift provides a clear competitive advantage to UMG in the</w:t>
      </w:r>
      <w:r>
        <w:rPr>
          <w:rFonts w:ascii="Helvetica" w:hAnsi="Helvetica"/>
          <w:sz w:val="34"/>
          <w:szCs w:val="34"/>
          <w:shd w:val="clear" w:color="auto" w:fill="fefffe"/>
          <w:rtl w:val="0"/>
          <w:lang w:val="en-US"/>
        </w:rPr>
        <w:t xml:space="preserve"> </w:t>
      </w:r>
      <w:r>
        <w:rPr>
          <w:rFonts w:ascii="Helvetica Neue" w:hAnsi="Helvetica Neue"/>
          <w:sz w:val="24"/>
          <w:szCs w:val="24"/>
          <w:shd w:val="clear" w:color="auto" w:fill="fefffe"/>
          <w:rtl w:val="0"/>
          <w:lang w:val="en-US"/>
        </w:rPr>
        <w:t>marketplace.</w:t>
      </w:r>
    </w:p>
    <w:p>
      <w:pPr>
        <w:pStyle w:val="Default"/>
        <w:bidi w:val="0"/>
        <w:spacing w:line="480" w:lineRule="auto"/>
        <w:ind w:left="0" w:right="0" w:firstLine="0"/>
        <w:jc w:val="left"/>
        <w:rPr>
          <w:rFonts w:ascii="Helvetica Neue" w:cs="Helvetica Neue" w:hAnsi="Helvetica Neue" w:eastAsia="Helvetica Neue"/>
          <w:sz w:val="24"/>
          <w:szCs w:val="24"/>
          <w:shd w:val="clear" w:color="auto" w:fill="fefffe"/>
          <w:rtl w:val="0"/>
        </w:rPr>
      </w:pPr>
    </w:p>
    <w:p>
      <w:pPr>
        <w:pStyle w:val="Default"/>
        <w:bidi w:val="0"/>
        <w:spacing w:line="480" w:lineRule="auto"/>
        <w:ind w:left="0" w:right="0" w:firstLine="0"/>
        <w:jc w:val="left"/>
        <w:rPr>
          <w:rFonts w:ascii="Helvetica Neue" w:cs="Helvetica Neue" w:hAnsi="Helvetica Neue" w:eastAsia="Helvetica Neue"/>
          <w:sz w:val="24"/>
          <w:szCs w:val="24"/>
          <w:shd w:val="clear" w:color="auto" w:fill="fefffe"/>
          <w:rtl w:val="0"/>
        </w:rPr>
      </w:pPr>
      <w:r>
        <w:rPr>
          <w:rFonts w:ascii="Helvetica Neue" w:hAnsi="Helvetica Neue"/>
          <w:sz w:val="24"/>
          <w:szCs w:val="24"/>
          <w:shd w:val="clear" w:color="auto" w:fill="fefffe"/>
          <w:rtl w:val="0"/>
          <w:lang w:val="en-US"/>
        </w:rPr>
        <w:t>As most of you know, t</w:t>
      </w:r>
      <w:r>
        <w:rPr>
          <w:rFonts w:ascii="Helvetica Neue" w:hAnsi="Helvetica Neue"/>
          <w:sz w:val="24"/>
          <w:szCs w:val="24"/>
          <w:shd w:val="clear" w:color="auto" w:fill="fefffe"/>
          <w:rtl w:val="0"/>
          <w:lang w:val="en-US"/>
        </w:rPr>
        <w:t>his project started in Sept 2016 with a</w:t>
      </w:r>
      <w:r>
        <w:rPr>
          <w:rFonts w:ascii="Helvetica Neue" w:hAnsi="Helvetica Neue"/>
          <w:sz w:val="24"/>
          <w:szCs w:val="24"/>
          <w:shd w:val="clear" w:color="auto" w:fill="fefffe"/>
          <w:rtl w:val="0"/>
          <w:lang w:val="en-US"/>
        </w:rPr>
        <w:t>n</w:t>
      </w:r>
      <w:r>
        <w:rPr>
          <w:rFonts w:ascii="Helvetica Neue" w:hAnsi="Helvetica Neue"/>
          <w:sz w:val="24"/>
          <w:szCs w:val="24"/>
          <w:shd w:val="clear" w:color="auto" w:fill="fefffe"/>
          <w:rtl w:val="0"/>
          <w:lang w:val="en-US"/>
        </w:rPr>
        <w:t xml:space="preserve"> estimated go-live date at the end of 2017</w:t>
      </w:r>
      <w:r>
        <w:rPr>
          <w:rFonts w:ascii="Helvetica Neue" w:hAnsi="Helvetica Neue"/>
          <w:sz w:val="24"/>
          <w:szCs w:val="24"/>
          <w:shd w:val="clear" w:color="auto" w:fill="fefffe"/>
          <w:rtl w:val="0"/>
          <w:lang w:val="en-US"/>
        </w:rPr>
        <w:t>, or so we thought... and as the expression goes</w:t>
      </w:r>
      <w:r>
        <w:rPr>
          <w:rFonts w:ascii="Helvetica Neue" w:hAnsi="Helvetica Neue"/>
          <w:sz w:val="24"/>
          <w:szCs w:val="24"/>
          <w:shd w:val="clear" w:color="auto" w:fill="fefffe"/>
          <w:rtl w:val="0"/>
        </w:rPr>
        <w:t xml:space="preserve">, </w:t>
      </w:r>
      <w:r>
        <w:rPr>
          <w:rFonts w:ascii="Helvetica Neue" w:hAnsi="Helvetica Neue" w:hint="default"/>
          <w:sz w:val="24"/>
          <w:szCs w:val="24"/>
          <w:shd w:val="clear" w:color="auto" w:fill="fefffe"/>
          <w:rtl w:val="0"/>
          <w:lang w:val="en-US"/>
        </w:rPr>
        <w:t>“</w:t>
      </w:r>
      <w:r>
        <w:rPr>
          <w:rFonts w:ascii="Helvetica Neue" w:hAnsi="Helvetica Neue"/>
          <w:sz w:val="24"/>
          <w:szCs w:val="24"/>
          <w:shd w:val="clear" w:color="auto" w:fill="fefffe"/>
          <w:rtl w:val="0"/>
          <w:lang w:val="en-US"/>
        </w:rPr>
        <w:t>The Devil is in the details...</w:t>
      </w:r>
      <w:r>
        <w:rPr>
          <w:rFonts w:ascii="Helvetica Neue" w:hAnsi="Helvetica Neue" w:hint="default"/>
          <w:sz w:val="24"/>
          <w:szCs w:val="24"/>
          <w:shd w:val="clear" w:color="auto" w:fill="fefffe"/>
          <w:rtl w:val="0"/>
          <w:lang w:val="en-US"/>
        </w:rPr>
        <w:t xml:space="preserve">” </w:t>
      </w:r>
      <w:r>
        <w:rPr>
          <w:rFonts w:ascii="Helvetica Neue" w:hAnsi="Helvetica Neue"/>
          <w:sz w:val="24"/>
          <w:szCs w:val="24"/>
          <w:shd w:val="clear" w:color="auto" w:fill="fefffe"/>
          <w:rtl w:val="0"/>
          <w:lang w:val="en-US"/>
        </w:rPr>
        <w:t>and he... or she... showed up a couple of times... (</w:t>
      </w:r>
      <w:r>
        <w:rPr>
          <w:rFonts w:ascii="Helvetica Neue" w:hAnsi="Helvetica Neue"/>
          <w:b w:val="1"/>
          <w:bCs w:val="1"/>
          <w:outline w:val="0"/>
          <w:color w:val="0061fe"/>
          <w:sz w:val="24"/>
          <w:szCs w:val="24"/>
          <w:rtl w:val="0"/>
          <w:lang w:val="en-US"/>
          <w14:textFill>
            <w14:solidFill>
              <w14:srgbClr w14:val="0061FE"/>
            </w14:solidFill>
          </w14:textFill>
        </w:rPr>
        <w:t xml:space="preserve">Wait for the laugh). </w:t>
      </w:r>
      <w:r>
        <w:rPr>
          <w:rFonts w:ascii="Helvetica Neue" w:hAnsi="Helvetica Neue"/>
          <w:sz w:val="24"/>
          <w:szCs w:val="24"/>
          <w:rtl w:val="0"/>
          <w:lang w:val="en-US"/>
        </w:rPr>
        <w:t>This</w:t>
      </w:r>
      <w:r>
        <w:rPr>
          <w:rFonts w:ascii="Helvetica Neue" w:hAnsi="Helvetica Neue"/>
          <w:sz w:val="24"/>
          <w:szCs w:val="24"/>
          <w:shd w:val="clear" w:color="auto" w:fill="fefffe"/>
          <w:rtl w:val="0"/>
        </w:rPr>
        <w:t xml:space="preserve"> </w:t>
      </w:r>
      <w:r>
        <w:rPr>
          <w:rFonts w:ascii="Helvetica Neue" w:hAnsi="Helvetica Neue"/>
          <w:sz w:val="24"/>
          <w:szCs w:val="24"/>
          <w:shd w:val="clear" w:color="auto" w:fill="fefffe"/>
          <w:rtl w:val="0"/>
          <w:lang w:val="en-US"/>
        </w:rPr>
        <w:t>work</w:t>
      </w:r>
      <w:r>
        <w:rPr>
          <w:rFonts w:ascii="Helvetica Neue" w:hAnsi="Helvetica Neue"/>
          <w:sz w:val="24"/>
          <w:szCs w:val="24"/>
          <w:shd w:val="clear" w:color="auto" w:fill="fefffe"/>
          <w:rtl w:val="0"/>
          <w:lang w:val="en-US"/>
        </w:rPr>
        <w:t xml:space="preserve"> went through many gyrations and challenges along the way. Over </w:t>
      </w:r>
      <w:r>
        <w:rPr>
          <w:rFonts w:ascii="Helvetica Neue" w:hAnsi="Helvetica Neue"/>
          <w:b w:val="1"/>
          <w:bCs w:val="1"/>
          <w:sz w:val="24"/>
          <w:szCs w:val="24"/>
          <w:shd w:val="clear" w:color="auto" w:fill="fefffe"/>
          <w:rtl w:val="0"/>
          <w:lang w:val="en-US"/>
        </w:rPr>
        <w:t>TWENTY</w:t>
      </w:r>
      <w:r>
        <w:rPr>
          <w:rFonts w:ascii="Helvetica Neue" w:hAnsi="Helvetica Neue"/>
          <w:sz w:val="24"/>
          <w:szCs w:val="24"/>
          <w:shd w:val="clear" w:color="auto" w:fill="fefffe"/>
          <w:rtl w:val="0"/>
          <w:lang w:val="en-US"/>
        </w:rPr>
        <w:t xml:space="preserve"> </w:t>
      </w:r>
      <w:r>
        <w:rPr>
          <w:rFonts w:ascii="Helvetica Neue" w:hAnsi="Helvetica Neue"/>
          <w:sz w:val="24"/>
          <w:szCs w:val="24"/>
          <w:shd w:val="clear" w:color="auto" w:fill="fefffe"/>
          <w:rtl w:val="0"/>
          <w:lang w:val="en-US"/>
        </w:rPr>
        <w:t xml:space="preserve"> large change requests were accommodated </w:t>
      </w:r>
      <w:r>
        <w:rPr>
          <w:rFonts w:ascii="Helvetica Neue" w:hAnsi="Helvetica Neue"/>
          <w:sz w:val="24"/>
          <w:szCs w:val="24"/>
          <w:shd w:val="clear" w:color="auto" w:fill="fefffe"/>
          <w:rtl w:val="0"/>
          <w:lang w:val="en-US"/>
        </w:rPr>
        <w:t>throughout the process</w:t>
      </w:r>
      <w:r>
        <w:rPr>
          <w:rFonts w:ascii="Helvetica Neue" w:hAnsi="Helvetica Neue"/>
          <w:sz w:val="24"/>
          <w:szCs w:val="24"/>
          <w:shd w:val="clear" w:color="auto" w:fill="fefffe"/>
          <w:rtl w:val="0"/>
          <w:lang w:val="en-US"/>
        </w:rPr>
        <w:t>. We took phase-1 live in June 2018, but ran into several performance issues in production.</w:t>
      </w:r>
      <w:r>
        <w:rPr>
          <w:rFonts w:ascii="Helvetica Neue" w:hAnsi="Helvetica Neue" w:hint="default"/>
          <w:sz w:val="24"/>
          <w:szCs w:val="24"/>
          <w:shd w:val="clear" w:color="auto" w:fill="fefffe"/>
          <w:rtl w:val="0"/>
        </w:rPr>
        <w:t xml:space="preserve">  </w:t>
      </w:r>
      <w:r>
        <w:rPr>
          <w:rFonts w:ascii="Helvetica Neue" w:hAnsi="Helvetica Neue"/>
          <w:sz w:val="24"/>
          <w:szCs w:val="24"/>
          <w:shd w:val="clear" w:color="auto" w:fill="fefffe"/>
          <w:rtl w:val="0"/>
          <w:lang w:val="en-US"/>
        </w:rPr>
        <w:t xml:space="preserve">With herculean </w:t>
      </w:r>
      <w:r>
        <w:rPr>
          <w:rFonts w:ascii="Helvetica Neue" w:hAnsi="Helvetica Neue"/>
          <w:sz w:val="24"/>
          <w:szCs w:val="24"/>
          <w:shd w:val="clear" w:color="auto" w:fill="fefffe"/>
          <w:rtl w:val="0"/>
          <w:lang w:val="en-US"/>
        </w:rPr>
        <w:t>efforts and a universal, project wide refusal of failure</w:t>
      </w:r>
      <w:r>
        <w:rPr>
          <w:rFonts w:ascii="Helvetica Neue" w:hAnsi="Helvetica Neue"/>
          <w:sz w:val="24"/>
          <w:szCs w:val="24"/>
          <w:shd w:val="clear" w:color="auto" w:fill="fefffe"/>
          <w:rtl w:val="0"/>
          <w:lang w:val="en-US"/>
        </w:rPr>
        <w:t xml:space="preserve">, we were able to bring the performance down to acceptable levels and </w:t>
      </w:r>
      <w:r>
        <w:rPr>
          <w:rFonts w:ascii="Helvetica Neue" w:hAnsi="Helvetica Neue"/>
          <w:sz w:val="24"/>
          <w:szCs w:val="24"/>
          <w:shd w:val="clear" w:color="auto" w:fill="fefffe"/>
          <w:rtl w:val="0"/>
          <w:lang w:val="en-US"/>
        </w:rPr>
        <w:t xml:space="preserve">managed to </w:t>
      </w:r>
      <w:r>
        <w:rPr>
          <w:rFonts w:ascii="Helvetica Neue" w:hAnsi="Helvetica Neue"/>
          <w:sz w:val="24"/>
          <w:szCs w:val="24"/>
          <w:shd w:val="clear" w:color="auto" w:fill="fefffe"/>
          <w:rtl w:val="0"/>
          <w:lang w:val="en-US"/>
        </w:rPr>
        <w:t>stabilize the solution by November 2018. After several proactive measures</w:t>
      </w:r>
      <w:r>
        <w:rPr>
          <w:rFonts w:ascii="Helvetica Neue" w:hAnsi="Helvetica Neue"/>
          <w:sz w:val="24"/>
          <w:szCs w:val="24"/>
          <w:shd w:val="clear" w:color="auto" w:fill="fefffe"/>
          <w:rtl w:val="0"/>
          <w:lang w:val="en-US"/>
        </w:rPr>
        <w:t>,</w:t>
      </w:r>
      <w:r>
        <w:rPr>
          <w:rFonts w:ascii="Helvetica Neue" w:hAnsi="Helvetica Neue"/>
          <w:sz w:val="24"/>
          <w:szCs w:val="24"/>
          <w:shd w:val="clear" w:color="auto" w:fill="fefffe"/>
          <w:rtl w:val="0"/>
          <w:lang w:val="en-US"/>
        </w:rPr>
        <w:t xml:space="preserve"> phase-2 of the project went live smoothly in March 2019 without any glitch.</w:t>
      </w:r>
    </w:p>
    <w:p>
      <w:pPr>
        <w:pStyle w:val="Default"/>
        <w:bidi w:val="0"/>
        <w:spacing w:line="480" w:lineRule="auto"/>
        <w:ind w:left="0" w:right="0" w:firstLine="0"/>
        <w:jc w:val="left"/>
        <w:rPr>
          <w:rFonts w:ascii="Helvetica Neue" w:cs="Helvetica Neue" w:hAnsi="Helvetica Neue" w:eastAsia="Helvetica Neue"/>
          <w:sz w:val="24"/>
          <w:szCs w:val="24"/>
          <w:shd w:val="clear" w:color="auto" w:fill="fefffe"/>
          <w:rtl w:val="0"/>
        </w:rPr>
      </w:pPr>
    </w:p>
    <w:p>
      <w:pPr>
        <w:pStyle w:val="Default"/>
        <w:bidi w:val="0"/>
        <w:spacing w:line="480" w:lineRule="auto"/>
        <w:ind w:left="0" w:right="0" w:firstLine="0"/>
        <w:jc w:val="left"/>
        <w:rPr>
          <w:rFonts w:ascii="Helvetica Neue" w:cs="Helvetica Neue" w:hAnsi="Helvetica Neue" w:eastAsia="Helvetica Neue"/>
          <w:sz w:val="24"/>
          <w:szCs w:val="24"/>
          <w:shd w:val="clear" w:color="auto" w:fill="fefffe"/>
          <w:rtl w:val="0"/>
        </w:rPr>
      </w:pPr>
    </w:p>
    <w:p>
      <w:pPr>
        <w:pStyle w:val="Default"/>
        <w:bidi w:val="0"/>
        <w:spacing w:line="480" w:lineRule="auto"/>
        <w:ind w:left="0" w:right="0" w:firstLine="0"/>
        <w:jc w:val="left"/>
        <w:rPr>
          <w:rFonts w:ascii="Helvetica Neue" w:cs="Helvetica Neue" w:hAnsi="Helvetica Neue" w:eastAsia="Helvetica Neue"/>
          <w:sz w:val="24"/>
          <w:szCs w:val="24"/>
          <w:shd w:val="clear" w:color="auto" w:fill="fefffe"/>
          <w:rtl w:val="0"/>
        </w:rPr>
      </w:pPr>
      <w:r>
        <w:rPr>
          <w:rFonts w:ascii="Helvetica Neue" w:hAnsi="Helvetica Neue"/>
          <w:sz w:val="24"/>
          <w:szCs w:val="24"/>
          <w:shd w:val="clear" w:color="auto" w:fill="fefffe"/>
          <w:rtl w:val="0"/>
          <w:lang w:val="en-US"/>
        </w:rPr>
        <w:t>Of course, with intention and the ultimate completion of a sound, much needed system   and critical resource for the music industry, we</w:t>
      </w:r>
      <w:r>
        <w:rPr>
          <w:rFonts w:ascii="Helvetica Neue" w:hAnsi="Helvetica Neue" w:hint="default"/>
          <w:sz w:val="24"/>
          <w:szCs w:val="24"/>
          <w:shd w:val="clear" w:color="auto" w:fill="fefffe"/>
          <w:rtl w:val="0"/>
          <w:lang w:val="en-US"/>
        </w:rPr>
        <w:t>’</w:t>
      </w:r>
      <w:r>
        <w:rPr>
          <w:rFonts w:ascii="Helvetica Neue" w:hAnsi="Helvetica Neue"/>
          <w:sz w:val="24"/>
          <w:szCs w:val="24"/>
          <w:shd w:val="clear" w:color="auto" w:fill="fefffe"/>
          <w:rtl w:val="0"/>
          <w:lang w:val="en-US"/>
        </w:rPr>
        <w:t xml:space="preserve">ve set a precedent.  </w:t>
      </w:r>
      <w:r>
        <w:rPr>
          <w:rFonts w:ascii="Helvetica Neue" w:hAnsi="Helvetica Neue"/>
          <w:sz w:val="24"/>
          <w:szCs w:val="24"/>
          <w:shd w:val="clear" w:color="auto" w:fill="fefffe"/>
          <w:rtl w:val="0"/>
          <w:lang w:val="en-US"/>
        </w:rPr>
        <w:t xml:space="preserve">The success at UMG also resulted in another large deal closure with Warner Music Group (WMG). The services SOW with WMG is the largest in our history. </w:t>
      </w:r>
      <w:r>
        <w:rPr>
          <w:rFonts w:ascii="Helvetica Neue" w:hAnsi="Helvetica Neue"/>
          <w:sz w:val="24"/>
          <w:szCs w:val="24"/>
          <w:shd w:val="clear" w:color="auto" w:fill="fefffe"/>
          <w:rtl w:val="0"/>
          <w:lang w:val="en-US"/>
        </w:rPr>
        <w:t xml:space="preserve">A wise man said, </w:t>
      </w:r>
      <w:r>
        <w:rPr>
          <w:rFonts w:ascii="Helvetica Neue" w:hAnsi="Helvetica Neue" w:hint="default"/>
          <w:sz w:val="24"/>
          <w:szCs w:val="24"/>
          <w:shd w:val="clear" w:color="auto" w:fill="fefffe"/>
          <w:rtl w:val="0"/>
          <w:lang w:val="en-US"/>
        </w:rPr>
        <w:t>“</w:t>
      </w:r>
      <w:r>
        <w:rPr>
          <w:rFonts w:ascii="Helvetica Neue" w:hAnsi="Helvetica Neue"/>
          <w:sz w:val="24"/>
          <w:szCs w:val="24"/>
          <w:shd w:val="clear" w:color="auto" w:fill="fefffe"/>
          <w:rtl w:val="0"/>
          <w:lang w:val="en-US"/>
        </w:rPr>
        <w:t>That which doesn</w:t>
      </w:r>
      <w:r>
        <w:rPr>
          <w:rFonts w:ascii="Helvetica Neue" w:hAnsi="Helvetica Neue" w:hint="default"/>
          <w:sz w:val="24"/>
          <w:szCs w:val="24"/>
          <w:shd w:val="clear" w:color="auto" w:fill="fefffe"/>
          <w:rtl w:val="0"/>
          <w:lang w:val="en-US"/>
        </w:rPr>
        <w:t>’</w:t>
      </w:r>
      <w:r>
        <w:rPr>
          <w:rFonts w:ascii="Helvetica Neue" w:hAnsi="Helvetica Neue"/>
          <w:sz w:val="24"/>
          <w:szCs w:val="24"/>
          <w:shd w:val="clear" w:color="auto" w:fill="fefffe"/>
          <w:rtl w:val="0"/>
          <w:lang w:val="en-US"/>
        </w:rPr>
        <w:t>t kill you makes you stronger,</w:t>
      </w:r>
      <w:r>
        <w:rPr>
          <w:rFonts w:ascii="Helvetica Neue" w:hAnsi="Helvetica Neue" w:hint="default"/>
          <w:sz w:val="24"/>
          <w:szCs w:val="24"/>
          <w:shd w:val="clear" w:color="auto" w:fill="fefffe"/>
          <w:rtl w:val="0"/>
          <w:lang w:val="en-US"/>
        </w:rPr>
        <w:t xml:space="preserve">” </w:t>
      </w:r>
      <w:r>
        <w:rPr>
          <w:rFonts w:ascii="Helvetica Neue" w:hAnsi="Helvetica Neue"/>
          <w:sz w:val="24"/>
          <w:szCs w:val="24"/>
          <w:shd w:val="clear" w:color="auto" w:fill="fefffe"/>
          <w:rtl w:val="0"/>
          <w:lang w:val="en-US"/>
        </w:rPr>
        <w:t xml:space="preserve">and all of us have become stronger, more tenacious, and more present thanks to the creative problem solving demonstrated by our top notch team.  While some of us may have cowered in corners as </w:t>
      </w:r>
      <w:r>
        <w:rPr>
          <w:rFonts w:ascii="Helvetica Neue" w:hAnsi="Helvetica Neue"/>
          <w:sz w:val="24"/>
          <w:szCs w:val="24"/>
          <w:shd w:val="clear" w:color="auto" w:fill="fefffe"/>
          <w:rtl w:val="0"/>
          <w:lang w:val="en-US"/>
        </w:rPr>
        <w:t xml:space="preserve">UMG first turned into </w:t>
      </w:r>
      <w:r>
        <w:rPr>
          <w:rFonts w:ascii="Helvetica Neue" w:hAnsi="Helvetica Neue"/>
          <w:b w:val="1"/>
          <w:bCs w:val="1"/>
          <w:sz w:val="24"/>
          <w:szCs w:val="24"/>
          <w:shd w:val="clear" w:color="auto" w:fill="fefffe"/>
          <w:rtl w:val="0"/>
        </w:rPr>
        <w:t>OMG</w:t>
      </w:r>
      <w:r>
        <w:rPr>
          <w:rFonts w:ascii="Helvetica Neue" w:hAnsi="Helvetica Neue"/>
          <w:sz w:val="24"/>
          <w:szCs w:val="24"/>
          <w:shd w:val="clear" w:color="auto" w:fill="fefffe"/>
          <w:rtl w:val="0"/>
          <w:lang w:val="en-US"/>
        </w:rPr>
        <w:t xml:space="preserve"> (oh my god</w:t>
      </w:r>
      <w:r>
        <w:rPr>
          <w:rFonts w:ascii="Helvetica Neue" w:hAnsi="Helvetica Neue" w:hint="default"/>
          <w:sz w:val="24"/>
          <w:szCs w:val="24"/>
          <w:shd w:val="clear" w:color="auto" w:fill="fefffe"/>
          <w:rtl w:val="0"/>
        </w:rPr>
        <w:t xml:space="preserve">… </w:t>
      </w:r>
      <w:r>
        <w:rPr>
          <w:rFonts w:ascii="Helvetica Neue" w:hAnsi="Helvetica Neue"/>
          <w:sz w:val="24"/>
          <w:szCs w:val="24"/>
          <w:shd w:val="clear" w:color="auto" w:fill="fefffe"/>
          <w:rtl w:val="0"/>
          <w:lang w:val="en-US"/>
        </w:rPr>
        <w:t xml:space="preserve">debacle) </w:t>
      </w:r>
      <w:r>
        <w:rPr>
          <w:rFonts w:ascii="Helvetica Neue" w:hAnsi="Helvetica Neue"/>
          <w:sz w:val="24"/>
          <w:szCs w:val="24"/>
          <w:shd w:val="clear" w:color="auto" w:fill="fefffe"/>
          <w:rtl w:val="0"/>
          <w:lang w:val="en-US"/>
        </w:rPr>
        <w:t>..... (</w:t>
      </w:r>
      <w:r>
        <w:rPr>
          <w:rFonts w:ascii="Helvetica Neue" w:hAnsi="Helvetica Neue"/>
          <w:b w:val="1"/>
          <w:bCs w:val="1"/>
          <w:outline w:val="0"/>
          <w:color w:val="0061fe"/>
          <w:sz w:val="24"/>
          <w:szCs w:val="24"/>
          <w:shd w:val="clear" w:color="auto" w:fill="fefffe"/>
          <w:rtl w:val="0"/>
          <w:lang w:val="en-US"/>
          <w14:textFill>
            <w14:solidFill>
              <w14:srgbClr w14:val="0061FE"/>
            </w14:solidFill>
          </w14:textFill>
        </w:rPr>
        <w:t>Wait for the laugh</w:t>
      </w:r>
      <w:r>
        <w:rPr>
          <w:rFonts w:ascii="Helvetica Neue" w:hAnsi="Helvetica Neue"/>
          <w:sz w:val="24"/>
          <w:szCs w:val="24"/>
          <w:shd w:val="clear" w:color="auto" w:fill="fefffe"/>
          <w:rtl w:val="0"/>
          <w:lang w:val="en-US"/>
        </w:rPr>
        <w:t xml:space="preserve">), its evolution became a force in this business and has even escalated and </w:t>
      </w:r>
      <w:r>
        <w:rPr>
          <w:rFonts w:ascii="Helvetica Neue" w:hAnsi="Helvetica Neue"/>
          <w:sz w:val="24"/>
          <w:szCs w:val="24"/>
          <w:shd w:val="clear" w:color="auto" w:fill="fefffe"/>
          <w:rtl w:val="0"/>
          <w:lang w:val="en-US"/>
        </w:rPr>
        <w:t xml:space="preserve">transformed to </w:t>
      </w:r>
      <w:r>
        <w:rPr>
          <w:rFonts w:ascii="Helvetica Neue" w:hAnsi="Helvetica Neue"/>
          <w:b w:val="1"/>
          <w:bCs w:val="1"/>
          <w:sz w:val="24"/>
          <w:szCs w:val="24"/>
          <w:shd w:val="clear" w:color="auto" w:fill="fefffe"/>
          <w:rtl w:val="0"/>
          <w:lang w:val="de-DE"/>
        </w:rPr>
        <w:t>WMG</w:t>
      </w:r>
      <w:r>
        <w:rPr>
          <w:rFonts w:ascii="Helvetica Neue" w:hAnsi="Helvetica Neue"/>
          <w:sz w:val="24"/>
          <w:szCs w:val="24"/>
          <w:shd w:val="clear" w:color="auto" w:fill="fefffe"/>
          <w:rtl w:val="0"/>
          <w:lang w:val="en-US"/>
        </w:rPr>
        <w:t xml:space="preserve">... </w:t>
      </w:r>
    </w:p>
    <w:p>
      <w:pPr>
        <w:pStyle w:val="Default"/>
        <w:bidi w:val="0"/>
        <w:spacing w:line="480" w:lineRule="auto"/>
        <w:ind w:left="0" w:right="0" w:firstLine="0"/>
        <w:jc w:val="left"/>
        <w:rPr>
          <w:rFonts w:ascii="Helvetica Neue" w:cs="Helvetica Neue" w:hAnsi="Helvetica Neue" w:eastAsia="Helvetica Neue"/>
          <w:sz w:val="24"/>
          <w:szCs w:val="24"/>
          <w:shd w:val="clear" w:color="auto" w:fill="fefffe"/>
          <w:rtl w:val="0"/>
        </w:rPr>
      </w:pPr>
    </w:p>
    <w:p>
      <w:pPr>
        <w:pStyle w:val="Default"/>
        <w:bidi w:val="0"/>
        <w:spacing w:line="480" w:lineRule="auto"/>
        <w:ind w:left="0" w:right="0" w:firstLine="0"/>
        <w:jc w:val="left"/>
        <w:rPr>
          <w:rFonts w:ascii="Helvetica Neue" w:cs="Helvetica Neue" w:hAnsi="Helvetica Neue" w:eastAsia="Helvetica Neue"/>
          <w:sz w:val="24"/>
          <w:szCs w:val="24"/>
          <w:shd w:val="clear" w:color="auto" w:fill="fefffe"/>
          <w:rtl w:val="0"/>
        </w:rPr>
      </w:pPr>
    </w:p>
    <w:p>
      <w:pPr>
        <w:pStyle w:val="Default"/>
        <w:bidi w:val="0"/>
        <w:spacing w:line="480" w:lineRule="auto"/>
        <w:ind w:left="0" w:right="0" w:firstLine="0"/>
        <w:jc w:val="left"/>
        <w:rPr>
          <w:rtl w:val="0"/>
        </w:rPr>
      </w:pPr>
      <w:r>
        <w:rPr>
          <w:rFonts w:ascii="Helvetica Neue" w:hAnsi="Helvetica Neue"/>
          <w:sz w:val="24"/>
          <w:szCs w:val="24"/>
          <w:shd w:val="clear" w:color="auto" w:fill="fefffe"/>
          <w:rtl w:val="0"/>
          <w:lang w:val="en-US"/>
        </w:rPr>
        <w:t xml:space="preserve">Digging deeper... refusing to settle... embracing and solving the issues that cropped up.... encouraged all of us, and especially the core team, to refuse defeat, we are a better, stronger, more effective entity thanks to the enthusiasm of this terrific team, and on behalf of Vistex, I am proud to recognize you tonight.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