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228A9" w14:textId="77777777" w:rsidR="00DA6107" w:rsidRDefault="00DA6107" w:rsidP="00DA6107">
      <w:pPr>
        <w:spacing w:line="276" w:lineRule="auto"/>
        <w:jc w:val="center"/>
        <w:rPr>
          <w:rFonts w:ascii="Arial" w:hAnsi="Arial" w:cs="Arial"/>
        </w:rPr>
      </w:pPr>
      <w:bookmarkStart w:id="0" w:name="_GoBack"/>
      <w:bookmarkEnd w:id="0"/>
      <w:r>
        <w:rPr>
          <w:rFonts w:ascii="Arial" w:hAnsi="Arial" w:cs="Arial"/>
          <w:noProof/>
        </w:rPr>
        <w:drawing>
          <wp:inline distT="0" distB="0" distL="0" distR="0" wp14:anchorId="0032979D" wp14:editId="2FEF13F0">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14FE86DB" w14:textId="77777777" w:rsidR="00DA6107" w:rsidRDefault="00DA6107" w:rsidP="00DA6107">
      <w:pPr>
        <w:spacing w:line="480" w:lineRule="auto"/>
        <w:rPr>
          <w:rFonts w:ascii="Arial" w:hAnsi="Arial" w:cs="Arial"/>
        </w:rPr>
      </w:pPr>
    </w:p>
    <w:p w14:paraId="03884087" w14:textId="77777777" w:rsidR="00DA6107" w:rsidRPr="005369B1" w:rsidRDefault="00DA6107" w:rsidP="00DA6107">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bookmarkStart w:id="1" w:name="OLE_LINK5"/>
      <w:bookmarkStart w:id="2" w:name="OLE_LINK6"/>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1D201AAA" w14:textId="77777777" w:rsidR="00DA6107" w:rsidRDefault="00DA6107" w:rsidP="00DA6107">
      <w:pPr>
        <w:rPr>
          <w:rFonts w:ascii="Arial" w:hAnsi="Arial" w:cs="Arial"/>
          <w:b/>
          <w:sz w:val="16"/>
          <w:szCs w:val="16"/>
          <w:u w:val="single"/>
        </w:rPr>
      </w:pPr>
    </w:p>
    <w:p w14:paraId="73ABB842" w14:textId="77777777" w:rsidR="00DA6107" w:rsidRPr="000A7E2E" w:rsidRDefault="00DA6107" w:rsidP="00DA6107">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1DC8A747" w14:textId="77777777" w:rsidR="00DA6107" w:rsidRPr="00F03BC2" w:rsidRDefault="00DA6107" w:rsidP="00DA6107">
      <w:pPr>
        <w:spacing w:line="360" w:lineRule="auto"/>
        <w:rPr>
          <w:rFonts w:ascii="Arial" w:hAnsi="Arial" w:cs="Arial"/>
          <w:b/>
          <w:sz w:val="16"/>
          <w:szCs w:val="16"/>
          <w:u w:val="single"/>
        </w:rPr>
      </w:pPr>
    </w:p>
    <w:p w14:paraId="35C60677" w14:textId="77777777" w:rsidR="00DA6107" w:rsidRPr="00964307" w:rsidRDefault="00DA6107" w:rsidP="00DA6107">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08F2DB80" w14:textId="77777777" w:rsidR="00DA6107" w:rsidRDefault="00DA6107" w:rsidP="00DA6107">
      <w:pPr>
        <w:spacing w:line="360" w:lineRule="auto"/>
        <w:ind w:left="720" w:right="360" w:hanging="360"/>
        <w:rPr>
          <w:rFonts w:ascii="Arial" w:hAnsi="Arial" w:cs="Arial"/>
        </w:rPr>
      </w:pPr>
    </w:p>
    <w:p w14:paraId="67DB6FED" w14:textId="52E1F269" w:rsidR="00DA6107" w:rsidRDefault="00DA6107" w:rsidP="00DA6107">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some of the highlighted sections ask you to make choices about a piece of content or the form of its expression</w:t>
      </w:r>
      <w:r w:rsidR="000321EB">
        <w:rPr>
          <w:rFonts w:ascii="Arial" w:hAnsi="Arial" w:cs="Arial"/>
        </w:rPr>
        <w:t>; and others are simply “stage directions” for you</w:t>
      </w:r>
      <w:r>
        <w:rPr>
          <w:rFonts w:ascii="Arial" w:hAnsi="Arial" w:cs="Arial"/>
        </w:rPr>
        <w:t xml:space="preserve">.  We’ve left </w:t>
      </w:r>
      <w:r w:rsidR="000321EB">
        <w:rPr>
          <w:rFonts w:ascii="Arial" w:hAnsi="Arial" w:cs="Arial"/>
        </w:rPr>
        <w:t>those</w:t>
      </w:r>
      <w:r>
        <w:rPr>
          <w:rFonts w:ascii="Arial" w:hAnsi="Arial" w:cs="Arial"/>
        </w:rPr>
        <w:t xml:space="preserve"> “blank</w:t>
      </w:r>
      <w:r w:rsidR="000321EB">
        <w:rPr>
          <w:rFonts w:ascii="Arial" w:hAnsi="Arial" w:cs="Arial"/>
        </w:rPr>
        <w:t>s</w:t>
      </w:r>
      <w:r>
        <w:rPr>
          <w:rFonts w:ascii="Arial" w:hAnsi="Arial" w:cs="Arial"/>
        </w:rPr>
        <w:t xml:space="preserve">” because we didn’t have enough information on your Order Form to fill them in ourselves.  But however well your script might otherwise have captured the spirit of the moment:  The feeling, </w:t>
      </w:r>
      <w:r>
        <w:rPr>
          <w:rFonts w:ascii="Arial" w:hAnsi="Arial" w:cs="Arial"/>
        </w:rPr>
        <w:lastRenderedPageBreak/>
        <w:t xml:space="preserve">the sincerity, the emotion . . . in short, the </w:t>
      </w:r>
      <w:r w:rsidRPr="00EF4162">
        <w:rPr>
          <w:rFonts w:ascii="Arial" w:hAnsi="Arial" w:cs="Arial"/>
          <w:b/>
          <w:i/>
          <w:u w:val="single"/>
        </w:rPr>
        <w:t>heart and soul</w:t>
      </w:r>
      <w:r>
        <w:rPr>
          <w:rFonts w:ascii="Arial" w:hAnsi="Arial" w:cs="Arial"/>
        </w:rPr>
        <w:t xml:space="preserve"> of this speech . . . must come from you.</w:t>
      </w:r>
    </w:p>
    <w:p w14:paraId="6861BA4D" w14:textId="77777777" w:rsidR="00DA6107" w:rsidRDefault="00DA6107" w:rsidP="00DA6107">
      <w:pPr>
        <w:spacing w:line="276" w:lineRule="auto"/>
        <w:ind w:left="720" w:right="360" w:hanging="360"/>
        <w:rPr>
          <w:rFonts w:ascii="Arial" w:hAnsi="Arial" w:cs="Arial"/>
        </w:rPr>
      </w:pPr>
    </w:p>
    <w:p w14:paraId="083508B3" w14:textId="411D8E38" w:rsidR="00DA6107" w:rsidRDefault="00DA6107" w:rsidP="00DA6107">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xml:space="preserve">’,” not “speechifying!”  (This comes naturally, incidentally, if you apply the “Five-Time Rule” </w:t>
      </w:r>
      <w:r w:rsidR="000321EB">
        <w:rPr>
          <w:rFonts w:ascii="Arial" w:hAnsi="Arial" w:cs="Arial"/>
        </w:rPr>
        <w:t xml:space="preserve">above </w:t>
      </w:r>
      <w:r>
        <w:rPr>
          <w:rFonts w:ascii="Arial" w:hAnsi="Arial" w:cs="Arial"/>
        </w:rPr>
        <w:t>before each and every speech you give, and this applies equally to formal, academic, scientific, and technical speeches as well.)</w:t>
      </w:r>
    </w:p>
    <w:p w14:paraId="759B5DA4" w14:textId="77777777" w:rsidR="00DA6107" w:rsidRDefault="00DA6107" w:rsidP="00DA6107">
      <w:pPr>
        <w:spacing w:line="360" w:lineRule="auto"/>
        <w:ind w:left="720" w:right="360" w:hanging="360"/>
        <w:rPr>
          <w:rFonts w:ascii="Arial" w:hAnsi="Arial" w:cs="Arial"/>
        </w:rPr>
      </w:pPr>
    </w:p>
    <w:p w14:paraId="646459A2" w14:textId="77777777" w:rsidR="00DA6107" w:rsidRDefault="00DA6107" w:rsidP="00DA6107">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78CF7BD5" w14:textId="77777777" w:rsidR="00DA6107" w:rsidRDefault="00DA6107" w:rsidP="00DA6107">
      <w:pPr>
        <w:spacing w:line="360" w:lineRule="auto"/>
        <w:ind w:left="720" w:right="360" w:hanging="360"/>
        <w:rPr>
          <w:rFonts w:ascii="Arial" w:hAnsi="Arial" w:cs="Arial"/>
        </w:rPr>
      </w:pPr>
    </w:p>
    <w:p w14:paraId="4ACE8E5E" w14:textId="77777777" w:rsidR="00DA6107" w:rsidRDefault="00DA6107" w:rsidP="00DA6107">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71388CE1" w14:textId="77777777" w:rsidR="00DA6107" w:rsidRPr="00964307" w:rsidRDefault="00DA6107" w:rsidP="00DA6107">
      <w:pPr>
        <w:spacing w:line="480" w:lineRule="auto"/>
        <w:ind w:left="360" w:hanging="360"/>
        <w:rPr>
          <w:rFonts w:ascii="Arial" w:hAnsi="Arial" w:cs="Arial"/>
        </w:rPr>
      </w:pPr>
    </w:p>
    <w:p w14:paraId="218180B0" w14:textId="77777777" w:rsidR="00DA6107" w:rsidRPr="00ED0FE3" w:rsidRDefault="00DA6107" w:rsidP="00DA6107">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bookmarkEnd w:id="1"/>
    <w:bookmarkEnd w:id="2"/>
    <w:p w14:paraId="1B328258" w14:textId="77777777" w:rsidR="00DA6107" w:rsidRPr="00DA6107" w:rsidRDefault="00DA6107" w:rsidP="00DA6107"/>
    <w:sectPr w:rsidR="00DA6107" w:rsidRPr="00DA6107" w:rsidSect="00DA610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2D20"/>
    <w:multiLevelType w:val="hybridMultilevel"/>
    <w:tmpl w:val="78A4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7"/>
    <w:rsid w:val="00011554"/>
    <w:rsid w:val="000321EB"/>
    <w:rsid w:val="000A7E2E"/>
    <w:rsid w:val="000B5312"/>
    <w:rsid w:val="0025385B"/>
    <w:rsid w:val="002C24BF"/>
    <w:rsid w:val="002E5821"/>
    <w:rsid w:val="0042770D"/>
    <w:rsid w:val="0048264D"/>
    <w:rsid w:val="004C6A30"/>
    <w:rsid w:val="00510332"/>
    <w:rsid w:val="005369B1"/>
    <w:rsid w:val="005577AD"/>
    <w:rsid w:val="00627627"/>
    <w:rsid w:val="00646613"/>
    <w:rsid w:val="007051E5"/>
    <w:rsid w:val="00964307"/>
    <w:rsid w:val="00A926F1"/>
    <w:rsid w:val="00B219F8"/>
    <w:rsid w:val="00C713F2"/>
    <w:rsid w:val="00DA6107"/>
    <w:rsid w:val="00E72882"/>
    <w:rsid w:val="00ED0FE3"/>
    <w:rsid w:val="00EF4162"/>
    <w:rsid w:val="00F03BC2"/>
    <w:rsid w:val="00FC26BC"/>
    <w:rsid w:val="00FC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FB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213E-4ACB-FE48-B367-C4433ABB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2908</Characters>
  <Application>Microsoft Macintosh Word</Application>
  <DocSecurity>0</DocSecurity>
  <Lines>93</Lines>
  <Paragraphs>12</Paragraphs>
  <ScaleCrop>false</ScaleCrop>
  <Company>Kits Inc.</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2</cp:revision>
  <dcterms:created xsi:type="dcterms:W3CDTF">2016-04-24T16:01:00Z</dcterms:created>
  <dcterms:modified xsi:type="dcterms:W3CDTF">2016-04-24T16:01:00Z</dcterms:modified>
</cp:coreProperties>
</file>