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  <w:r w:rsidRPr="0084254B">
        <w:drawing>
          <wp:inline distT="0" distB="0" distL="0" distR="0" wp14:anchorId="30FAD00D" wp14:editId="210C3ED1">
            <wp:extent cx="2321798" cy="343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98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</w:p>
    <w:p w:rsid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</w:p>
    <w:p w:rsid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</w:p>
    <w:p w:rsidR="0084254B" w:rsidRP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  <w:r w:rsidRPr="0084254B">
        <w:rPr>
          <w:rFonts w:ascii="Arial" w:hAnsi="Arial" w:cs="Arial"/>
          <w:lang w:eastAsia="ja-JP"/>
        </w:rPr>
        <w:t>About Dawn Gray </w:t>
      </w:r>
    </w:p>
    <w:p w:rsidR="00202263" w:rsidRPr="0084254B" w:rsidRDefault="0084254B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  <w:r w:rsidRPr="0084254B">
        <w:rPr>
          <w:rFonts w:ascii="Arial" w:hAnsi="Arial" w:cs="Arial"/>
          <w:lang w:eastAsia="ja-JP"/>
        </w:rPr>
        <w:t>Dawn Gray is a produce industry expert and consultant specializing in organizational leadership and business development with an emphasis on operations, grower relations, sales and marketing. </w:t>
      </w:r>
    </w:p>
    <w:p w:rsidR="00202263" w:rsidRPr="0084254B" w:rsidRDefault="00202263" w:rsidP="0020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eastAsia="ja-JP"/>
        </w:rPr>
      </w:pPr>
      <w:r w:rsidRPr="0084254B">
        <w:rPr>
          <w:rFonts w:ascii="Arial" w:hAnsi="Arial" w:cs="Arial"/>
          <w:lang w:eastAsia="ja-JP"/>
        </w:rPr>
        <w:t xml:space="preserve">Gray has 36 years of industry experience and has worked for some of the top organizations in the world, including The Oppenheimer Group, Turners and Growers – </w:t>
      </w:r>
      <w:proofErr w:type="spellStart"/>
      <w:r w:rsidRPr="0084254B">
        <w:rPr>
          <w:rFonts w:ascii="Arial" w:hAnsi="Arial" w:cs="Arial"/>
          <w:lang w:eastAsia="ja-JP"/>
        </w:rPr>
        <w:t>Enza</w:t>
      </w:r>
      <w:proofErr w:type="spellEnd"/>
      <w:r w:rsidRPr="0084254B">
        <w:rPr>
          <w:rFonts w:ascii="Arial" w:hAnsi="Arial" w:cs="Arial"/>
          <w:lang w:eastAsia="ja-JP"/>
        </w:rPr>
        <w:t xml:space="preserve"> International, BC Hot House Foods Inc., </w:t>
      </w:r>
      <w:r w:rsidRPr="0084254B">
        <w:rPr>
          <w:rFonts w:ascii="Arial" w:hAnsi="Arial" w:cs="Arial"/>
          <w:lang w:eastAsia="ja-JP"/>
        </w:rPr>
        <w:t xml:space="preserve">Vanguard International </w:t>
      </w:r>
      <w:r w:rsidRPr="0084254B">
        <w:rPr>
          <w:rFonts w:ascii="Arial" w:hAnsi="Arial" w:cs="Arial"/>
          <w:lang w:eastAsia="ja-JP"/>
        </w:rPr>
        <w:t>and Sunkist Growers Inc. Gray’s hard work and outside-of-the-box thinking, have earned her the respect of many industry leaders. Gray has helped companies increase sales, reduce market based and overhead costs and create operational savings.</w:t>
      </w:r>
    </w:p>
    <w:p w:rsidR="00A718A9" w:rsidRDefault="0084254B"/>
    <w:sectPr w:rsidR="00A718A9" w:rsidSect="00495F0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63"/>
    <w:rsid w:val="00202263"/>
    <w:rsid w:val="003F208C"/>
    <w:rsid w:val="0076303D"/>
    <w:rsid w:val="0084254B"/>
    <w:rsid w:val="00D7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70EB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5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4B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5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4B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F8AA5D-FCA8-1348-A0B2-82387E9D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583</Characters>
  <Application>Microsoft Macintosh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Gray</dc:creator>
  <cp:keywords/>
  <dc:description/>
  <cp:lastModifiedBy>Dawn Gray</cp:lastModifiedBy>
  <cp:revision>2</cp:revision>
  <dcterms:created xsi:type="dcterms:W3CDTF">2012-11-21T22:23:00Z</dcterms:created>
  <dcterms:modified xsi:type="dcterms:W3CDTF">2012-11-21T22:23:00Z</dcterms:modified>
</cp:coreProperties>
</file>