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C3" w:rsidRDefault="00863E1B" w:rsidP="00863E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NFCA Training Event</w:t>
      </w:r>
      <w:r w:rsidR="00880109">
        <w:rPr>
          <w:b/>
          <w:sz w:val="28"/>
          <w:szCs w:val="28"/>
        </w:rPr>
        <w:t xml:space="preserve"> Draft Talking Points</w:t>
      </w:r>
      <w:bookmarkStart w:id="0" w:name="_GoBack"/>
      <w:bookmarkEnd w:id="0"/>
    </w:p>
    <w:p w:rsidR="00863E1B" w:rsidRDefault="00863E1B" w:rsidP="00863E1B">
      <w:pPr>
        <w:spacing w:after="0" w:line="240" w:lineRule="auto"/>
        <w:jc w:val="center"/>
        <w:rPr>
          <w:b/>
          <w:sz w:val="28"/>
          <w:szCs w:val="28"/>
        </w:rPr>
      </w:pPr>
    </w:p>
    <w:p w:rsidR="00863E1B" w:rsidRDefault="00863E1B" w:rsidP="00863E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863E1B" w:rsidRDefault="00863E1B" w:rsidP="00863E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History of the office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911 Commission Report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2004 IRTPTA</w:t>
      </w:r>
    </w:p>
    <w:p w:rsidR="00863E1B" w:rsidRDefault="00863E1B" w:rsidP="00863E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Function of the office 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NSIS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ISA IPC process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Stakeholders of the office</w:t>
      </w:r>
    </w:p>
    <w:p w:rsidR="00863E1B" w:rsidRDefault="00863E1B" w:rsidP="00863E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 Findings from the 2013 National Network of Fusion Centers Final (assessment) Report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Fusion centers increased </w:t>
      </w:r>
      <w:proofErr w:type="spellStart"/>
      <w:r>
        <w:rPr>
          <w:sz w:val="24"/>
          <w:szCs w:val="24"/>
        </w:rPr>
        <w:t>colloaborative</w:t>
      </w:r>
      <w:proofErr w:type="spellEnd"/>
      <w:r>
        <w:rPr>
          <w:sz w:val="24"/>
          <w:szCs w:val="24"/>
        </w:rPr>
        <w:t xml:space="preserve"> production with federal agencies</w:t>
      </w:r>
    </w:p>
    <w:p w:rsidR="00863E1B" w:rsidRDefault="00863E1B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Fusion centers have access to and use a nu</w:t>
      </w:r>
      <w:r w:rsidR="0032266A">
        <w:rPr>
          <w:sz w:val="24"/>
          <w:szCs w:val="24"/>
        </w:rPr>
        <w:t>mber of SBU systems</w:t>
      </w:r>
    </w:p>
    <w:p w:rsidR="0032266A" w:rsidRDefault="0032266A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Fusion centers increasingly using performance plans to guide their maturity</w:t>
      </w:r>
    </w:p>
    <w:p w:rsidR="0032266A" w:rsidRDefault="0032266A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Fusion centers are increasingly using FLO’s to broaden the scope of their information sharing</w:t>
      </w:r>
    </w:p>
    <w:p w:rsidR="0032266A" w:rsidRDefault="0032266A" w:rsidP="00863E1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 increasing number of vetted SARs are being used by the FBI</w:t>
      </w:r>
    </w:p>
    <w:p w:rsidR="0032266A" w:rsidRPr="0032266A" w:rsidRDefault="0032266A" w:rsidP="0032266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2266A">
        <w:rPr>
          <w:sz w:val="24"/>
          <w:szCs w:val="24"/>
        </w:rPr>
        <w:t>Fusion center-related SARs support the FBI’s Terrorist Screening Center</w:t>
      </w:r>
    </w:p>
    <w:p w:rsidR="0032266A" w:rsidRDefault="0032266A" w:rsidP="0032266A">
      <w:pPr>
        <w:pStyle w:val="ListParagraph"/>
        <w:spacing w:after="0" w:line="240" w:lineRule="auto"/>
        <w:ind w:left="2160"/>
        <w:jc w:val="both"/>
        <w:rPr>
          <w:sz w:val="24"/>
          <w:szCs w:val="24"/>
        </w:rPr>
      </w:pPr>
      <w:r w:rsidRPr="0032266A">
        <w:rPr>
          <w:sz w:val="24"/>
          <w:szCs w:val="24"/>
        </w:rPr>
        <w:t xml:space="preserve">(TSC) </w:t>
      </w:r>
      <w:proofErr w:type="spellStart"/>
      <w:r w:rsidRPr="0032266A">
        <w:rPr>
          <w:sz w:val="24"/>
          <w:szCs w:val="24"/>
        </w:rPr>
        <w:t>watchlisting</w:t>
      </w:r>
      <w:proofErr w:type="spellEnd"/>
      <w:r w:rsidRPr="0032266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32266A">
        <w:rPr>
          <w:sz w:val="24"/>
          <w:szCs w:val="24"/>
        </w:rPr>
        <w:t>other counterterrorism</w:t>
      </w:r>
      <w:r>
        <w:rPr>
          <w:sz w:val="24"/>
          <w:szCs w:val="24"/>
        </w:rPr>
        <w:t xml:space="preserve"> </w:t>
      </w:r>
      <w:r w:rsidRPr="0032266A">
        <w:rPr>
          <w:sz w:val="24"/>
          <w:szCs w:val="24"/>
        </w:rPr>
        <w:t>functions</w:t>
      </w:r>
    </w:p>
    <w:p w:rsidR="0032266A" w:rsidRDefault="0032266A" w:rsidP="0032266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use of Governance within fusion centers has greatly increased over the network</w:t>
      </w:r>
    </w:p>
    <w:p w:rsidR="0032266A" w:rsidRDefault="0032266A" w:rsidP="0032266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2266A">
        <w:rPr>
          <w:sz w:val="24"/>
          <w:szCs w:val="24"/>
        </w:rPr>
        <w:t>Fusion centers are increasingly using audits and compliance checks to assess their P/CRCL policy implementation and protections</w:t>
      </w:r>
    </w:p>
    <w:p w:rsidR="0032266A" w:rsidRDefault="009D128E" w:rsidP="003226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our office is working with the NFCA on ISE related projects</w:t>
      </w:r>
    </w:p>
    <w:p w:rsidR="009D128E" w:rsidRDefault="009D128E" w:rsidP="009D12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Cybersecurity Pilot</w:t>
      </w:r>
    </w:p>
    <w:p w:rsidR="009D128E" w:rsidRDefault="009D128E" w:rsidP="009D12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 Mission Cell</w:t>
      </w:r>
    </w:p>
    <w:p w:rsidR="009D128E" w:rsidRDefault="009D128E" w:rsidP="009D12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Centers of Analytic Excellence</w:t>
      </w:r>
    </w:p>
    <w:p w:rsidR="009D128E" w:rsidRDefault="009D128E" w:rsidP="009D12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Northeast Regional Intelligence Project</w:t>
      </w:r>
    </w:p>
    <w:p w:rsidR="009D128E" w:rsidRDefault="009D128E" w:rsidP="009D12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Most recently proposed, mapping out the Domestic Intelligence/Public Safety Architecture with IALEA and LEIU</w:t>
      </w:r>
    </w:p>
    <w:p w:rsidR="009D128E" w:rsidRPr="009D128E" w:rsidRDefault="009D128E" w:rsidP="009D12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128E">
        <w:rPr>
          <w:sz w:val="24"/>
          <w:szCs w:val="24"/>
        </w:rPr>
        <w:t>Why it’s important to build information sharing relation ships</w:t>
      </w:r>
    </w:p>
    <w:p w:rsidR="009D128E" w:rsidRPr="0032266A" w:rsidRDefault="009D128E" w:rsidP="009D12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Our work with enabling state and regional ISE’s and how it is relevant to the fusion centers success</w:t>
      </w:r>
    </w:p>
    <w:p w:rsidR="0032266A" w:rsidRDefault="0032266A" w:rsidP="0032266A">
      <w:pPr>
        <w:pStyle w:val="ListParagraph"/>
        <w:spacing w:after="0" w:line="240" w:lineRule="auto"/>
        <w:ind w:left="2160"/>
        <w:jc w:val="both"/>
        <w:rPr>
          <w:sz w:val="24"/>
          <w:szCs w:val="24"/>
        </w:rPr>
      </w:pPr>
    </w:p>
    <w:p w:rsidR="00863E1B" w:rsidRPr="00863E1B" w:rsidRDefault="00863E1B" w:rsidP="00863E1B">
      <w:pPr>
        <w:spacing w:after="0" w:line="240" w:lineRule="auto"/>
        <w:jc w:val="both"/>
        <w:rPr>
          <w:sz w:val="24"/>
          <w:szCs w:val="24"/>
        </w:rPr>
      </w:pPr>
    </w:p>
    <w:p w:rsidR="00863E1B" w:rsidRDefault="00863E1B" w:rsidP="00863E1B">
      <w:pPr>
        <w:spacing w:after="0" w:line="240" w:lineRule="auto"/>
        <w:jc w:val="center"/>
        <w:rPr>
          <w:b/>
          <w:sz w:val="28"/>
          <w:szCs w:val="28"/>
        </w:rPr>
      </w:pPr>
    </w:p>
    <w:p w:rsidR="00863E1B" w:rsidRPr="00863E1B" w:rsidRDefault="00863E1B" w:rsidP="00863E1B">
      <w:pPr>
        <w:jc w:val="center"/>
        <w:rPr>
          <w:b/>
          <w:sz w:val="28"/>
          <w:szCs w:val="28"/>
        </w:rPr>
      </w:pPr>
    </w:p>
    <w:sectPr w:rsidR="00863E1B" w:rsidRPr="0086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7EE"/>
    <w:multiLevelType w:val="hybridMultilevel"/>
    <w:tmpl w:val="92AAFE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F0F21"/>
    <w:multiLevelType w:val="hybridMultilevel"/>
    <w:tmpl w:val="0F2AF9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1B"/>
    <w:rsid w:val="0032266A"/>
    <w:rsid w:val="00863E1B"/>
    <w:rsid w:val="00880109"/>
    <w:rsid w:val="009D128E"/>
    <w:rsid w:val="00E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Ralph Corbitt</cp:lastModifiedBy>
  <cp:revision>2</cp:revision>
  <dcterms:created xsi:type="dcterms:W3CDTF">2014-11-01T18:13:00Z</dcterms:created>
  <dcterms:modified xsi:type="dcterms:W3CDTF">2014-11-01T18:13:00Z</dcterms:modified>
</cp:coreProperties>
</file>